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5762BA27" w:rsidR="0047783A" w:rsidRPr="00176FF7" w:rsidRDefault="0047783A" w:rsidP="004875A3">
      <w:pPr>
        <w:pStyle w:val="Heading1"/>
      </w:pPr>
      <w:bookmarkStart w:id="0" w:name="_Toc42488069"/>
      <w:r w:rsidRPr="00176FF7">
        <w:t>A.</w:t>
      </w:r>
      <w:r w:rsidRPr="00176FF7">
        <w:tab/>
        <w:t>INSTRUCTIONS TO TENDERERS</w:t>
      </w:r>
      <w:bookmarkEnd w:id="0"/>
    </w:p>
    <w:p w14:paraId="4730BCA1" w14:textId="18D3478D" w:rsidR="0047783A" w:rsidRPr="00E82463" w:rsidRDefault="0047783A" w:rsidP="00EB3E27">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E26AF">
        <w:rPr>
          <w:rFonts w:ascii="Times New Roman" w:hAnsi="Times New Roman"/>
          <w:szCs w:val="28"/>
          <w:lang w:val="en-GB"/>
        </w:rPr>
        <w:t>EU</w:t>
      </w:r>
      <w:r w:rsidR="00074721">
        <w:rPr>
          <w:rFonts w:ascii="Times New Roman" w:hAnsi="Times New Roman"/>
          <w:szCs w:val="28"/>
          <w:lang w:val="en-GB"/>
        </w:rPr>
        <w:t>A</w:t>
      </w:r>
      <w:r w:rsidR="00BE18DD">
        <w:rPr>
          <w:rFonts w:ascii="Times New Roman" w:hAnsi="Times New Roman"/>
          <w:szCs w:val="28"/>
          <w:lang w:val="en-GB"/>
        </w:rPr>
        <w:t>M</w:t>
      </w:r>
      <w:r w:rsidR="00074721">
        <w:rPr>
          <w:rFonts w:ascii="Times New Roman" w:hAnsi="Times New Roman"/>
          <w:szCs w:val="28"/>
          <w:lang w:val="en-GB"/>
        </w:rPr>
        <w:t>-</w:t>
      </w:r>
      <w:r w:rsidR="005E26AF">
        <w:rPr>
          <w:rFonts w:ascii="Times New Roman" w:hAnsi="Times New Roman"/>
          <w:szCs w:val="28"/>
          <w:lang w:val="en-GB"/>
        </w:rPr>
        <w:t>2</w:t>
      </w:r>
      <w:r w:rsidR="00074721">
        <w:rPr>
          <w:rFonts w:ascii="Times New Roman" w:hAnsi="Times New Roman"/>
          <w:szCs w:val="28"/>
          <w:lang w:val="en-GB"/>
        </w:rPr>
        <w:t>4-</w:t>
      </w:r>
      <w:r w:rsidR="00F437E0">
        <w:rPr>
          <w:rFonts w:ascii="Times New Roman" w:hAnsi="Times New Roman"/>
          <w:szCs w:val="28"/>
          <w:lang w:val="en-GB"/>
        </w:rPr>
        <w:t>75</w:t>
      </w:r>
      <w:r w:rsidR="00DD066F">
        <w:rPr>
          <w:rFonts w:ascii="Times New Roman" w:hAnsi="Times New Roman"/>
          <w:szCs w:val="28"/>
          <w:lang w:val="en-GB"/>
        </w:rPr>
        <w:t xml:space="preserve"> </w:t>
      </w:r>
      <w:r w:rsidR="00007B56">
        <w:rPr>
          <w:rFonts w:ascii="Times New Roman" w:hAnsi="Times New Roman"/>
          <w:szCs w:val="28"/>
          <w:lang w:val="en-GB"/>
        </w:rPr>
        <w:t xml:space="preserve">- </w:t>
      </w:r>
      <w:r w:rsidR="00FA6625" w:rsidRPr="00FA6625">
        <w:rPr>
          <w:rFonts w:ascii="Times New Roman" w:hAnsi="Times New Roman"/>
          <w:szCs w:val="28"/>
          <w:lang w:val="en-GB"/>
        </w:rPr>
        <w:t>Supply of border control and forensic equipment for EUAM Ukraine</w:t>
      </w:r>
    </w:p>
    <w:p w14:paraId="33C13877" w14:textId="77777777" w:rsidR="0047783A" w:rsidRPr="00E82463" w:rsidRDefault="00121DE4" w:rsidP="00EB3E27">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07B3D18F" w:rsidR="00DA4D57" w:rsidRPr="00640E38" w:rsidRDefault="0047783A" w:rsidP="00EB3E27">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2" w:history="1">
        <w:r w:rsidR="00934E35" w:rsidRPr="00934E35">
          <w:rPr>
            <w:rFonts w:ascii="Times New Roman" w:hAnsi="Times New Roman"/>
            <w:sz w:val="22"/>
            <w:szCs w:val="22"/>
            <w:u w:val="single"/>
            <w:lang w:val="en-GB"/>
          </w:rPr>
          <w:t>https://wikis.ec.europa.eu/display/ExactExternalWiki/ePRAG</w:t>
        </w:r>
      </w:hyperlink>
      <w:r w:rsidRPr="00640E38">
        <w:rPr>
          <w:rFonts w:ascii="Times New Roman" w:hAnsi="Times New Roman"/>
          <w:sz w:val="22"/>
          <w:szCs w:val="22"/>
          <w:lang w:val="en-GB"/>
        </w:rPr>
        <w:t>).</w:t>
      </w:r>
    </w:p>
    <w:p w14:paraId="5CFB45BA" w14:textId="0FB87B78" w:rsidR="0047783A" w:rsidRPr="0043502F" w:rsidRDefault="00A633C6" w:rsidP="00AC30E7">
      <w:pPr>
        <w:pStyle w:val="Heading1"/>
        <w:rPr>
          <w:lang w:val="uk-UA"/>
        </w:rPr>
      </w:pPr>
      <w:bookmarkStart w:id="1" w:name="_Toc42488070"/>
      <w:r w:rsidRPr="004F3574">
        <w:t xml:space="preserve">1. </w:t>
      </w:r>
      <w:r w:rsidR="0047783A" w:rsidRPr="004F3574">
        <w:t xml:space="preserve">Supplies to </w:t>
      </w:r>
      <w:proofErr w:type="spellStart"/>
      <w:r w:rsidR="0047783A" w:rsidRPr="004F3574">
        <w:t>be</w:t>
      </w:r>
      <w:proofErr w:type="spellEnd"/>
      <w:r w:rsidR="0047783A" w:rsidRPr="004F3574">
        <w:t xml:space="preserve"> </w:t>
      </w:r>
      <w:proofErr w:type="spellStart"/>
      <w:r w:rsidR="0047783A" w:rsidRPr="004F3574">
        <w:t>provided</w:t>
      </w:r>
      <w:bookmarkEnd w:id="1"/>
      <w:proofErr w:type="spellEnd"/>
    </w:p>
    <w:p w14:paraId="432434A7" w14:textId="190E874E" w:rsidR="00007B56"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w:t>
      </w:r>
      <w:r w:rsidR="00AD2132">
        <w:rPr>
          <w:rFonts w:ascii="Times New Roman" w:hAnsi="Times New Roman"/>
          <w:sz w:val="22"/>
          <w:lang w:val="en-GB"/>
        </w:rPr>
        <w:t xml:space="preserve"> framework</w:t>
      </w:r>
      <w:r w:rsidRPr="00E82463">
        <w:rPr>
          <w:rFonts w:ascii="Times New Roman" w:hAnsi="Times New Roman"/>
          <w:sz w:val="22"/>
          <w:lang w:val="en-GB"/>
        </w:rPr>
        <w:t xml:space="preserve"> contract is</w:t>
      </w:r>
      <w:r w:rsidR="005E26AF">
        <w:rPr>
          <w:rFonts w:ascii="Times New Roman" w:hAnsi="Times New Roman"/>
          <w:sz w:val="22"/>
          <w:lang w:val="en-GB"/>
        </w:rPr>
        <w:t xml:space="preserve"> </w:t>
      </w:r>
      <w:r w:rsidR="00C7322E" w:rsidRPr="005E26AF">
        <w:rPr>
          <w:rFonts w:ascii="Times New Roman" w:hAnsi="Times New Roman"/>
          <w:sz w:val="22"/>
          <w:lang w:val="en-GB"/>
        </w:rPr>
        <w:t xml:space="preserve">the </w:t>
      </w:r>
      <w:r w:rsidR="00892EF0">
        <w:rPr>
          <w:rFonts w:ascii="Times New Roman" w:hAnsi="Times New Roman"/>
          <w:sz w:val="22"/>
          <w:lang w:val="en-GB"/>
        </w:rPr>
        <w:t>purchase, supply and delivery</w:t>
      </w:r>
      <w:r w:rsidR="00C7322E" w:rsidRPr="005E26AF">
        <w:rPr>
          <w:rFonts w:ascii="Times New Roman" w:hAnsi="Times New Roman"/>
          <w:sz w:val="22"/>
          <w:lang w:val="en-GB"/>
        </w:rPr>
        <w:t xml:space="preserve"> of the</w:t>
      </w:r>
      <w:r w:rsidR="00007B56">
        <w:rPr>
          <w:rFonts w:ascii="Times New Roman" w:hAnsi="Times New Roman"/>
          <w:sz w:val="22"/>
          <w:lang w:val="en-GB"/>
        </w:rPr>
        <w:t xml:space="preserve"> following supplies:</w:t>
      </w:r>
    </w:p>
    <w:p w14:paraId="32672361" w14:textId="745B44C6" w:rsidR="001D24ED" w:rsidRPr="001D24ED" w:rsidRDefault="001D24ED" w:rsidP="001D24ED">
      <w:pPr>
        <w:ind w:firstLine="720"/>
        <w:outlineLvl w:val="0"/>
        <w:rPr>
          <w:rFonts w:ascii="Times New Roman" w:hAnsi="Times New Roman"/>
          <w:b/>
        </w:rPr>
      </w:pPr>
      <w:r w:rsidRPr="001D24ED">
        <w:rPr>
          <w:rFonts w:ascii="Times New Roman" w:hAnsi="Times New Roman"/>
          <w:b/>
        </w:rPr>
        <w:t xml:space="preserve">- </w:t>
      </w:r>
      <w:r w:rsidRPr="001D24ED">
        <w:rPr>
          <w:rFonts w:ascii="Times New Roman" w:hAnsi="Times New Roman"/>
        </w:rPr>
        <w:t>LOT</w:t>
      </w:r>
      <w:r w:rsidR="00AB0522">
        <w:rPr>
          <w:rFonts w:ascii="Times New Roman" w:hAnsi="Times New Roman"/>
        </w:rPr>
        <w:t xml:space="preserve"> 1</w:t>
      </w:r>
      <w:r w:rsidRPr="001D24ED">
        <w:rPr>
          <w:rFonts w:ascii="Times New Roman" w:hAnsi="Times New Roman"/>
          <w:b/>
        </w:rPr>
        <w:t xml:space="preserve"> - </w:t>
      </w:r>
      <w:r w:rsidRPr="001D24ED">
        <w:rPr>
          <w:rFonts w:ascii="Times New Roman" w:hAnsi="Times New Roman"/>
          <w:sz w:val="22"/>
        </w:rPr>
        <w:t>Kits and devices for detection of narcotic substances and explosives</w:t>
      </w:r>
    </w:p>
    <w:p w14:paraId="39C4FF67" w14:textId="371AA365" w:rsidR="001D24ED" w:rsidRPr="001D24ED" w:rsidRDefault="001D24ED" w:rsidP="001D24ED">
      <w:pPr>
        <w:ind w:firstLine="720"/>
        <w:outlineLvl w:val="0"/>
        <w:rPr>
          <w:rFonts w:ascii="Times New Roman" w:hAnsi="Times New Roman"/>
          <w:b/>
        </w:rPr>
      </w:pPr>
      <w:r w:rsidRPr="001D24ED">
        <w:rPr>
          <w:rFonts w:ascii="Times New Roman" w:hAnsi="Times New Roman"/>
          <w:b/>
        </w:rPr>
        <w:t xml:space="preserve">- </w:t>
      </w:r>
      <w:r w:rsidRPr="001D24ED">
        <w:rPr>
          <w:rFonts w:ascii="Times New Roman" w:hAnsi="Times New Roman"/>
        </w:rPr>
        <w:t>LOT</w:t>
      </w:r>
      <w:r w:rsidR="00AB0522">
        <w:rPr>
          <w:rFonts w:ascii="Times New Roman" w:hAnsi="Times New Roman"/>
        </w:rPr>
        <w:t xml:space="preserve"> 2</w:t>
      </w:r>
      <w:r w:rsidRPr="001D24ED">
        <w:rPr>
          <w:rFonts w:ascii="Times New Roman" w:hAnsi="Times New Roman"/>
          <w:b/>
        </w:rPr>
        <w:t xml:space="preserve"> - </w:t>
      </w:r>
      <w:r w:rsidRPr="001D24ED">
        <w:rPr>
          <w:rFonts w:ascii="Times New Roman" w:hAnsi="Times New Roman"/>
          <w:sz w:val="22"/>
        </w:rPr>
        <w:t>Border Control Equipment</w:t>
      </w:r>
    </w:p>
    <w:p w14:paraId="5586F0FA" w14:textId="6FABCD4C" w:rsidR="001D24ED" w:rsidRPr="001D24ED" w:rsidRDefault="001D24ED" w:rsidP="001D24ED">
      <w:pPr>
        <w:ind w:firstLine="720"/>
        <w:outlineLvl w:val="0"/>
        <w:rPr>
          <w:rFonts w:ascii="Times New Roman" w:hAnsi="Times New Roman"/>
        </w:rPr>
      </w:pPr>
      <w:r w:rsidRPr="001D24ED">
        <w:rPr>
          <w:rFonts w:ascii="Times New Roman" w:hAnsi="Times New Roman"/>
          <w:b/>
        </w:rPr>
        <w:t xml:space="preserve">- </w:t>
      </w:r>
      <w:r w:rsidRPr="001D24ED">
        <w:rPr>
          <w:rFonts w:ascii="Times New Roman" w:hAnsi="Times New Roman"/>
        </w:rPr>
        <w:t>LOT</w:t>
      </w:r>
      <w:r w:rsidR="00AB0522">
        <w:rPr>
          <w:rFonts w:ascii="Times New Roman" w:hAnsi="Times New Roman"/>
        </w:rPr>
        <w:t xml:space="preserve"> 3 </w:t>
      </w:r>
      <w:r w:rsidRPr="001D24ED">
        <w:rPr>
          <w:rFonts w:ascii="Times New Roman" w:hAnsi="Times New Roman"/>
          <w:b/>
        </w:rPr>
        <w:t xml:space="preserve">- </w:t>
      </w:r>
      <w:r w:rsidRPr="001D24ED">
        <w:rPr>
          <w:rFonts w:ascii="Times New Roman" w:hAnsi="Times New Roman"/>
          <w:sz w:val="22"/>
        </w:rPr>
        <w:t>Forensic equipment</w:t>
      </w:r>
    </w:p>
    <w:p w14:paraId="00EC4721" w14:textId="77777777" w:rsidR="00591A66" w:rsidRPr="00CF4A7D" w:rsidRDefault="00591A66" w:rsidP="00CF4A7D">
      <w:pPr>
        <w:spacing w:before="0" w:after="0"/>
        <w:ind w:left="360" w:firstLine="720"/>
        <w:jc w:val="both"/>
        <w:rPr>
          <w:rFonts w:ascii="Times New Roman" w:hAnsi="Times New Roman"/>
          <w:highlight w:val="red"/>
        </w:rPr>
      </w:pPr>
    </w:p>
    <w:p w14:paraId="54906AC6" w14:textId="2346FF4E" w:rsidR="0047783A" w:rsidRPr="00E82463" w:rsidRDefault="00E82463" w:rsidP="00EB3E27">
      <w:pPr>
        <w:pStyle w:val="Heading2"/>
        <w:keepNext w:val="0"/>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w:t>
      </w:r>
      <w:r w:rsidR="00176FF7">
        <w:rPr>
          <w:rFonts w:ascii="Times New Roman" w:hAnsi="Times New Roman"/>
          <w:sz w:val="22"/>
          <w:lang w:val="en-GB"/>
        </w:rPr>
        <w:t xml:space="preserve">set out in the tender dossier (see </w:t>
      </w:r>
      <w:r w:rsidR="008E043B">
        <w:rPr>
          <w:rFonts w:ascii="Times New Roman" w:hAnsi="Times New Roman"/>
          <w:sz w:val="22"/>
          <w:lang w:val="en-GB"/>
        </w:rPr>
        <w:t>Annex II+III Technical Specifications</w:t>
      </w:r>
      <w:r w:rsidR="0047783A" w:rsidRPr="00E82463">
        <w:rPr>
          <w:rFonts w:ascii="Times New Roman" w:hAnsi="Times New Roman"/>
          <w:sz w:val="22"/>
          <w:lang w:val="en-GB"/>
        </w:rPr>
        <w:t>) and conform in all respects with the drawings, quantities, models, samples, measurements and other instructions.</w:t>
      </w:r>
    </w:p>
    <w:bookmarkEnd w:id="2"/>
    <w:bookmarkEnd w:id="3"/>
    <w:p w14:paraId="435D1BB3" w14:textId="3A27CFB6" w:rsidR="0047783A" w:rsidRPr="00176FF7" w:rsidRDefault="0047783A" w:rsidP="00EB3E27">
      <w:pPr>
        <w:pStyle w:val="Heading2"/>
        <w:keepNext w:val="0"/>
        <w:tabs>
          <w:tab w:val="left" w:pos="709"/>
        </w:tabs>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001A2C81">
        <w:rPr>
          <w:rFonts w:ascii="Times New Roman" w:hAnsi="Times New Roman"/>
          <w:sz w:val="22"/>
          <w:lang w:val="en-GB"/>
        </w:rPr>
        <w:t>Not applicable</w:t>
      </w:r>
    </w:p>
    <w:p w14:paraId="65FC8B4D" w14:textId="77777777" w:rsidR="0047783A" w:rsidRPr="00E82463" w:rsidRDefault="0047783A" w:rsidP="000F5D2A">
      <w:pPr>
        <w:pStyle w:val="Heading2"/>
        <w:spacing w:after="0"/>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AC30E7">
      <w:pPr>
        <w:pStyle w:val="Heading1"/>
      </w:pPr>
      <w:bookmarkStart w:id="4" w:name="_Toc42488071"/>
      <w:r w:rsidRPr="001A2BC4">
        <w:t xml:space="preserve">2. </w:t>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rsidP="00EB3E27">
            <w:pPr>
              <w:keepNext/>
              <w:jc w:val="both"/>
              <w:rPr>
                <w:rFonts w:ascii="Times New Roman" w:hAnsi="Times New Roman"/>
              </w:rPr>
            </w:pPr>
          </w:p>
        </w:tc>
        <w:tc>
          <w:tcPr>
            <w:tcW w:w="2410" w:type="dxa"/>
            <w:shd w:val="pct10" w:color="auto" w:fill="FFFFFF"/>
          </w:tcPr>
          <w:p w14:paraId="3C43A0B5" w14:textId="77777777" w:rsidR="0047783A" w:rsidRPr="00E82463" w:rsidRDefault="0047783A" w:rsidP="00EB3E27">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rsidP="00EB3E27">
            <w:pPr>
              <w:jc w:val="both"/>
              <w:rPr>
                <w:rFonts w:ascii="Times New Roman" w:hAnsi="Times New Roman"/>
                <w:b/>
                <w:sz w:val="18"/>
              </w:rPr>
            </w:pPr>
            <w:r w:rsidRPr="00E82463">
              <w:rPr>
                <w:rFonts w:ascii="Times New Roman" w:hAnsi="Times New Roman"/>
                <w:b/>
                <w:sz w:val="18"/>
              </w:rPr>
              <w:t>TIME</w:t>
            </w:r>
          </w:p>
        </w:tc>
      </w:tr>
      <w:tr w:rsidR="00816C36" w:rsidRPr="00E82463" w14:paraId="65DB2A02" w14:textId="77777777" w:rsidTr="00A4424B">
        <w:tc>
          <w:tcPr>
            <w:tcW w:w="3969" w:type="dxa"/>
            <w:shd w:val="pct10" w:color="auto" w:fill="FFFFFF"/>
          </w:tcPr>
          <w:p w14:paraId="132820BF" w14:textId="77777777" w:rsidR="00816C36" w:rsidRPr="00E82463" w:rsidRDefault="00816C36" w:rsidP="00EB3E27">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88254F4" w:rsidR="00816C36" w:rsidRPr="008A67CC" w:rsidRDefault="00816C36" w:rsidP="00EB3E27">
            <w:pPr>
              <w:jc w:val="center"/>
              <w:rPr>
                <w:rFonts w:ascii="Times New Roman" w:hAnsi="Times New Roman"/>
                <w:sz w:val="22"/>
              </w:rPr>
            </w:pPr>
            <w:r w:rsidRPr="008A67CC">
              <w:rPr>
                <w:rFonts w:ascii="Times New Roman" w:hAnsi="Times New Roman"/>
                <w:sz w:val="22"/>
              </w:rPr>
              <w:t xml:space="preserve"> </w:t>
            </w:r>
            <w:r w:rsidR="00FD00F6" w:rsidRPr="008A67CC">
              <w:rPr>
                <w:rFonts w:ascii="Times New Roman" w:hAnsi="Times New Roman"/>
                <w:sz w:val="22"/>
              </w:rPr>
              <w:t>N/A</w:t>
            </w:r>
          </w:p>
        </w:tc>
        <w:tc>
          <w:tcPr>
            <w:tcW w:w="2268" w:type="dxa"/>
          </w:tcPr>
          <w:p w14:paraId="2746E565" w14:textId="4AE91FB3" w:rsidR="00816C36" w:rsidRPr="00156114" w:rsidRDefault="00816C36" w:rsidP="00EB3E27">
            <w:pPr>
              <w:jc w:val="center"/>
              <w:rPr>
                <w:rFonts w:ascii="Times New Roman" w:hAnsi="Times New Roman"/>
                <w:sz w:val="22"/>
              </w:rPr>
            </w:pPr>
          </w:p>
        </w:tc>
      </w:tr>
      <w:tr w:rsidR="00816C36" w:rsidRPr="00E82463" w14:paraId="750EA862" w14:textId="77777777" w:rsidTr="00A4424B">
        <w:tc>
          <w:tcPr>
            <w:tcW w:w="3969" w:type="dxa"/>
            <w:shd w:val="pct10" w:color="auto" w:fill="FFFFFF"/>
          </w:tcPr>
          <w:p w14:paraId="23E77229" w14:textId="77777777" w:rsidR="00816C36" w:rsidRPr="00B35051" w:rsidRDefault="00816C36" w:rsidP="00EB3E27">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53723AC6" w:rsidR="00816C36" w:rsidRPr="008369B1" w:rsidRDefault="00A5551C" w:rsidP="00EB3E27">
            <w:pPr>
              <w:jc w:val="center"/>
              <w:rPr>
                <w:rFonts w:ascii="Times New Roman" w:hAnsi="Times New Roman"/>
                <w:sz w:val="22"/>
                <w:szCs w:val="22"/>
                <w:highlight w:val="red"/>
                <w:lang w:val="en-US"/>
              </w:rPr>
            </w:pPr>
            <w:r w:rsidRPr="001E3740">
              <w:rPr>
                <w:rFonts w:ascii="Times New Roman" w:hAnsi="Times New Roman"/>
                <w:sz w:val="22"/>
                <w:szCs w:val="22"/>
                <w:lang w:val="en-US"/>
              </w:rPr>
              <w:t>0</w:t>
            </w:r>
            <w:r w:rsidR="00617A80" w:rsidRPr="001E3740">
              <w:rPr>
                <w:rFonts w:ascii="Times New Roman" w:hAnsi="Times New Roman"/>
                <w:sz w:val="22"/>
                <w:szCs w:val="22"/>
                <w:lang w:val="en-US"/>
              </w:rPr>
              <w:t>1</w:t>
            </w:r>
            <w:r w:rsidR="001B2E28" w:rsidRPr="001E3740">
              <w:rPr>
                <w:rFonts w:ascii="Times New Roman" w:hAnsi="Times New Roman"/>
                <w:sz w:val="22"/>
                <w:szCs w:val="22"/>
                <w:lang w:val="en-US"/>
              </w:rPr>
              <w:t>/</w:t>
            </w:r>
            <w:r w:rsidR="00816C36" w:rsidRPr="001E3740">
              <w:rPr>
                <w:rFonts w:ascii="Times New Roman" w:hAnsi="Times New Roman"/>
                <w:sz w:val="22"/>
                <w:szCs w:val="22"/>
                <w:lang w:val="en-US"/>
              </w:rPr>
              <w:t>0</w:t>
            </w:r>
            <w:r w:rsidR="00617A80" w:rsidRPr="001E3740">
              <w:rPr>
                <w:rFonts w:ascii="Times New Roman" w:hAnsi="Times New Roman"/>
                <w:sz w:val="22"/>
                <w:szCs w:val="22"/>
                <w:lang w:val="en-US"/>
              </w:rPr>
              <w:t>7</w:t>
            </w:r>
            <w:r w:rsidR="00816C36" w:rsidRPr="001E3740">
              <w:rPr>
                <w:rFonts w:ascii="Times New Roman" w:hAnsi="Times New Roman"/>
                <w:sz w:val="22"/>
                <w:szCs w:val="22"/>
                <w:lang w:val="en-US"/>
              </w:rPr>
              <w:t>/202</w:t>
            </w:r>
            <w:r w:rsidR="008369B1" w:rsidRPr="001E3740">
              <w:rPr>
                <w:rFonts w:ascii="Times New Roman" w:hAnsi="Times New Roman"/>
                <w:sz w:val="22"/>
                <w:szCs w:val="22"/>
                <w:lang w:val="en-US"/>
              </w:rPr>
              <w:t>5</w:t>
            </w:r>
          </w:p>
        </w:tc>
        <w:tc>
          <w:tcPr>
            <w:tcW w:w="2268" w:type="dxa"/>
          </w:tcPr>
          <w:p w14:paraId="5B1CA5BA" w14:textId="2B4FEC47" w:rsidR="00816C36" w:rsidRPr="00451689" w:rsidRDefault="00BE18DD" w:rsidP="00EB3E27">
            <w:pPr>
              <w:jc w:val="center"/>
              <w:rPr>
                <w:rFonts w:ascii="Times New Roman" w:hAnsi="Times New Roman"/>
                <w:sz w:val="22"/>
                <w:lang w:val="en-US"/>
              </w:rPr>
            </w:pPr>
            <w:r>
              <w:rPr>
                <w:rFonts w:ascii="Times New Roman" w:hAnsi="Times New Roman"/>
                <w:sz w:val="22"/>
              </w:rPr>
              <w:t>1</w:t>
            </w:r>
            <w:r w:rsidR="00E3610E">
              <w:rPr>
                <w:rFonts w:ascii="Times New Roman" w:hAnsi="Times New Roman"/>
                <w:sz w:val="22"/>
              </w:rPr>
              <w:t>2</w:t>
            </w:r>
            <w:r w:rsidR="002F6061">
              <w:rPr>
                <w:rFonts w:ascii="Times New Roman" w:hAnsi="Times New Roman"/>
                <w:sz w:val="22"/>
              </w:rPr>
              <w:t>:</w:t>
            </w:r>
            <w:r>
              <w:rPr>
                <w:rFonts w:ascii="Times New Roman" w:hAnsi="Times New Roman"/>
                <w:sz w:val="22"/>
              </w:rPr>
              <w:t>00</w:t>
            </w:r>
            <w:r w:rsidR="00816C36">
              <w:rPr>
                <w:rFonts w:ascii="Times New Roman" w:hAnsi="Times New Roman"/>
                <w:sz w:val="22"/>
              </w:rPr>
              <w:t xml:space="preserve"> </w:t>
            </w:r>
            <w:r w:rsidR="00451689">
              <w:rPr>
                <w:rFonts w:ascii="Times New Roman" w:hAnsi="Times New Roman"/>
                <w:sz w:val="22"/>
                <w:lang w:val="en-US"/>
              </w:rPr>
              <w:t>Kyiv time</w:t>
            </w:r>
          </w:p>
        </w:tc>
      </w:tr>
      <w:tr w:rsidR="00816C36" w:rsidRPr="00E82463" w14:paraId="3722E57B" w14:textId="77777777" w:rsidTr="00A4424B">
        <w:tc>
          <w:tcPr>
            <w:tcW w:w="3969" w:type="dxa"/>
            <w:shd w:val="pct10" w:color="auto" w:fill="FFFFFF"/>
          </w:tcPr>
          <w:p w14:paraId="4E5EBEC6" w14:textId="77777777" w:rsidR="00816C36" w:rsidRPr="00E82463" w:rsidRDefault="00816C36" w:rsidP="00EB3E27">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147E4AB" w:rsidR="00816C36" w:rsidRPr="008369B1" w:rsidRDefault="008369B1" w:rsidP="00EB3E27">
            <w:pPr>
              <w:jc w:val="center"/>
              <w:rPr>
                <w:rFonts w:ascii="Times New Roman" w:hAnsi="Times New Roman"/>
                <w:sz w:val="22"/>
                <w:szCs w:val="22"/>
                <w:highlight w:val="red"/>
                <w:lang w:val="en-US"/>
              </w:rPr>
            </w:pPr>
            <w:r w:rsidRPr="001E3740">
              <w:rPr>
                <w:rFonts w:ascii="Times New Roman" w:hAnsi="Times New Roman"/>
                <w:sz w:val="22"/>
                <w:szCs w:val="22"/>
                <w:lang w:val="en-US"/>
              </w:rPr>
              <w:t>1</w:t>
            </w:r>
            <w:r w:rsidR="006D0D4E" w:rsidRPr="001E3740">
              <w:rPr>
                <w:rFonts w:ascii="Times New Roman" w:hAnsi="Times New Roman"/>
                <w:sz w:val="22"/>
                <w:szCs w:val="22"/>
                <w:lang w:val="uk-UA"/>
              </w:rPr>
              <w:t>5</w:t>
            </w:r>
            <w:r w:rsidR="00816C36" w:rsidRPr="001E3740">
              <w:rPr>
                <w:rFonts w:ascii="Times New Roman" w:hAnsi="Times New Roman"/>
                <w:sz w:val="22"/>
                <w:szCs w:val="22"/>
              </w:rPr>
              <w:t>/0</w:t>
            </w:r>
            <w:r w:rsidR="006D0D4E" w:rsidRPr="001E3740">
              <w:rPr>
                <w:rFonts w:ascii="Times New Roman" w:hAnsi="Times New Roman"/>
                <w:sz w:val="22"/>
                <w:szCs w:val="22"/>
                <w:lang w:val="uk-UA"/>
              </w:rPr>
              <w:t>7</w:t>
            </w:r>
            <w:r w:rsidR="00816C36" w:rsidRPr="001E3740">
              <w:rPr>
                <w:rFonts w:ascii="Times New Roman" w:hAnsi="Times New Roman"/>
                <w:sz w:val="22"/>
                <w:szCs w:val="22"/>
              </w:rPr>
              <w:t>/202</w:t>
            </w:r>
            <w:r w:rsidRPr="001E3740">
              <w:rPr>
                <w:rFonts w:ascii="Times New Roman" w:hAnsi="Times New Roman"/>
                <w:sz w:val="22"/>
                <w:szCs w:val="22"/>
                <w:lang w:val="en-US"/>
              </w:rPr>
              <w:t>5</w:t>
            </w:r>
          </w:p>
        </w:tc>
        <w:tc>
          <w:tcPr>
            <w:tcW w:w="2268" w:type="dxa"/>
          </w:tcPr>
          <w:p w14:paraId="042C6B74" w14:textId="74F4808A" w:rsidR="00816C36" w:rsidRPr="00E82463" w:rsidRDefault="00BE18DD" w:rsidP="00EB3E27">
            <w:pPr>
              <w:jc w:val="center"/>
              <w:rPr>
                <w:rFonts w:ascii="Times New Roman" w:hAnsi="Times New Roman"/>
                <w:sz w:val="22"/>
              </w:rPr>
            </w:pPr>
            <w:r>
              <w:rPr>
                <w:rFonts w:ascii="Times New Roman" w:hAnsi="Times New Roman"/>
                <w:sz w:val="22"/>
              </w:rPr>
              <w:t>1</w:t>
            </w:r>
            <w:r w:rsidR="00E702F4">
              <w:rPr>
                <w:rFonts w:ascii="Times New Roman" w:hAnsi="Times New Roman"/>
                <w:sz w:val="22"/>
              </w:rPr>
              <w:t>6</w:t>
            </w:r>
            <w:r w:rsidR="002F6061">
              <w:rPr>
                <w:rFonts w:ascii="Times New Roman" w:hAnsi="Times New Roman"/>
                <w:sz w:val="22"/>
              </w:rPr>
              <w:t>:</w:t>
            </w:r>
            <w:r>
              <w:rPr>
                <w:rFonts w:ascii="Times New Roman" w:hAnsi="Times New Roman"/>
                <w:sz w:val="22"/>
              </w:rPr>
              <w:t>00</w:t>
            </w:r>
            <w:r w:rsidR="00451689">
              <w:rPr>
                <w:rFonts w:ascii="Times New Roman" w:hAnsi="Times New Roman"/>
                <w:sz w:val="22"/>
              </w:rPr>
              <w:t xml:space="preserve"> </w:t>
            </w:r>
            <w:r w:rsidR="00451689">
              <w:rPr>
                <w:rFonts w:ascii="Times New Roman" w:hAnsi="Times New Roman"/>
                <w:sz w:val="22"/>
                <w:lang w:val="en-US"/>
              </w:rPr>
              <w:t>Kyiv time</w:t>
            </w:r>
          </w:p>
        </w:tc>
      </w:tr>
      <w:tr w:rsidR="00816C36" w:rsidRPr="00E82463" w14:paraId="2C1FA528" w14:textId="77777777" w:rsidTr="00A4424B">
        <w:tc>
          <w:tcPr>
            <w:tcW w:w="3969" w:type="dxa"/>
            <w:shd w:val="pct10" w:color="auto" w:fill="FFFFFF"/>
          </w:tcPr>
          <w:p w14:paraId="50CA7D32" w14:textId="77777777" w:rsidR="00816C36" w:rsidRPr="00E82463" w:rsidRDefault="00816C36" w:rsidP="00EB3E2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133CBCF" w:rsidR="00816C36" w:rsidRPr="008369B1" w:rsidRDefault="00617A80" w:rsidP="00EB3E27">
            <w:pPr>
              <w:jc w:val="center"/>
              <w:rPr>
                <w:rFonts w:ascii="Times New Roman" w:hAnsi="Times New Roman"/>
                <w:sz w:val="22"/>
                <w:highlight w:val="red"/>
                <w:lang w:val="en-US"/>
              </w:rPr>
            </w:pPr>
            <w:r w:rsidRPr="001E3740">
              <w:rPr>
                <w:rFonts w:ascii="Times New Roman" w:hAnsi="Times New Roman"/>
                <w:sz w:val="22"/>
                <w:szCs w:val="22"/>
                <w:lang w:val="en-US"/>
              </w:rPr>
              <w:t>31</w:t>
            </w:r>
            <w:r w:rsidR="00816C36" w:rsidRPr="001E3740">
              <w:rPr>
                <w:rFonts w:ascii="Times New Roman" w:hAnsi="Times New Roman"/>
                <w:sz w:val="22"/>
                <w:szCs w:val="22"/>
                <w:lang w:val="en-US"/>
              </w:rPr>
              <w:t>/0</w:t>
            </w:r>
            <w:r w:rsidRPr="001E3740">
              <w:rPr>
                <w:rFonts w:ascii="Times New Roman" w:hAnsi="Times New Roman"/>
                <w:sz w:val="22"/>
                <w:szCs w:val="22"/>
                <w:lang w:val="en-US"/>
              </w:rPr>
              <w:t>7</w:t>
            </w:r>
            <w:r w:rsidR="00816C36" w:rsidRPr="001E3740">
              <w:rPr>
                <w:rFonts w:ascii="Times New Roman" w:hAnsi="Times New Roman"/>
                <w:sz w:val="22"/>
                <w:szCs w:val="22"/>
                <w:lang w:val="en-US"/>
              </w:rPr>
              <w:t>/202</w:t>
            </w:r>
            <w:r w:rsidR="008369B1" w:rsidRPr="001E3740">
              <w:rPr>
                <w:rFonts w:ascii="Times New Roman" w:hAnsi="Times New Roman"/>
                <w:sz w:val="22"/>
                <w:szCs w:val="22"/>
                <w:lang w:val="en-US"/>
              </w:rPr>
              <w:t>5</w:t>
            </w:r>
          </w:p>
        </w:tc>
        <w:tc>
          <w:tcPr>
            <w:tcW w:w="2268" w:type="dxa"/>
          </w:tcPr>
          <w:p w14:paraId="24FA29BB" w14:textId="7571C880" w:rsidR="00816C36" w:rsidRPr="00E82463" w:rsidRDefault="00BE18DD" w:rsidP="00EB3E27">
            <w:pPr>
              <w:jc w:val="center"/>
              <w:rPr>
                <w:rFonts w:ascii="Times New Roman" w:hAnsi="Times New Roman"/>
                <w:sz w:val="22"/>
              </w:rPr>
            </w:pPr>
            <w:r>
              <w:rPr>
                <w:rFonts w:ascii="Times New Roman" w:hAnsi="Times New Roman"/>
                <w:sz w:val="22"/>
              </w:rPr>
              <w:t>1</w:t>
            </w:r>
            <w:r w:rsidR="00C415B2">
              <w:rPr>
                <w:rFonts w:ascii="Times New Roman" w:hAnsi="Times New Roman"/>
                <w:sz w:val="22"/>
                <w:lang w:val="uk-UA"/>
              </w:rPr>
              <w:t>6:</w:t>
            </w:r>
            <w:r>
              <w:rPr>
                <w:rFonts w:ascii="Times New Roman" w:hAnsi="Times New Roman"/>
                <w:sz w:val="22"/>
              </w:rPr>
              <w:t>00</w:t>
            </w:r>
            <w:r w:rsidR="00451689">
              <w:rPr>
                <w:rFonts w:ascii="Times New Roman" w:hAnsi="Times New Roman"/>
                <w:sz w:val="22"/>
              </w:rPr>
              <w:t xml:space="preserve"> </w:t>
            </w:r>
            <w:r w:rsidR="00451689">
              <w:rPr>
                <w:rFonts w:ascii="Times New Roman" w:hAnsi="Times New Roman"/>
                <w:sz w:val="22"/>
                <w:lang w:val="en-US"/>
              </w:rPr>
              <w:t>Kyiv time</w:t>
            </w:r>
          </w:p>
        </w:tc>
      </w:tr>
      <w:tr w:rsidR="00816C36" w:rsidRPr="00E82463" w14:paraId="0190C6E2" w14:textId="77777777" w:rsidTr="00A4424B">
        <w:tc>
          <w:tcPr>
            <w:tcW w:w="3969" w:type="dxa"/>
            <w:shd w:val="pct10" w:color="auto" w:fill="FFFFFF"/>
          </w:tcPr>
          <w:p w14:paraId="550FBF2E" w14:textId="77777777" w:rsidR="00816C36" w:rsidRPr="00E82463" w:rsidRDefault="00816C36" w:rsidP="00EB3E2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FAEE488" w:rsidR="00816C36" w:rsidRPr="00D03923" w:rsidRDefault="00FE247C" w:rsidP="00EB3E27">
            <w:pPr>
              <w:jc w:val="center"/>
              <w:rPr>
                <w:rFonts w:ascii="Times New Roman" w:hAnsi="Times New Roman"/>
                <w:sz w:val="22"/>
                <w:lang w:val="en-US"/>
              </w:rPr>
            </w:pPr>
            <w:r>
              <w:rPr>
                <w:rFonts w:ascii="Times New Roman" w:hAnsi="Times New Roman"/>
                <w:sz w:val="22"/>
                <w:lang w:val="uk-UA"/>
              </w:rPr>
              <w:t>0</w:t>
            </w:r>
            <w:r w:rsidR="00351B74">
              <w:rPr>
                <w:rFonts w:ascii="Times New Roman" w:hAnsi="Times New Roman"/>
                <w:sz w:val="22"/>
                <w:lang w:val="en-US"/>
              </w:rPr>
              <w:t>5</w:t>
            </w:r>
            <w:r w:rsidR="00B22900" w:rsidRPr="008A67CC">
              <w:rPr>
                <w:rFonts w:ascii="Times New Roman" w:hAnsi="Times New Roman"/>
                <w:sz w:val="22"/>
              </w:rPr>
              <w:t>/</w:t>
            </w:r>
            <w:r w:rsidR="00D03923">
              <w:rPr>
                <w:rFonts w:ascii="Times New Roman" w:hAnsi="Times New Roman"/>
                <w:sz w:val="22"/>
              </w:rPr>
              <w:t>0</w:t>
            </w:r>
            <w:r>
              <w:rPr>
                <w:rFonts w:ascii="Times New Roman" w:hAnsi="Times New Roman"/>
                <w:sz w:val="22"/>
                <w:lang w:val="uk-UA"/>
              </w:rPr>
              <w:t>8</w:t>
            </w:r>
            <w:r w:rsidR="00D03923">
              <w:rPr>
                <w:rFonts w:ascii="Times New Roman" w:hAnsi="Times New Roman"/>
                <w:sz w:val="22"/>
              </w:rPr>
              <w:t>/</w:t>
            </w:r>
            <w:r w:rsidR="00B22900" w:rsidRPr="008A67CC">
              <w:rPr>
                <w:rFonts w:ascii="Times New Roman" w:hAnsi="Times New Roman"/>
                <w:sz w:val="22"/>
              </w:rPr>
              <w:t>202</w:t>
            </w:r>
            <w:r w:rsidR="00D03923">
              <w:rPr>
                <w:rFonts w:ascii="Times New Roman" w:hAnsi="Times New Roman"/>
                <w:sz w:val="22"/>
                <w:lang w:val="en-US"/>
              </w:rPr>
              <w:t>5</w:t>
            </w:r>
          </w:p>
        </w:tc>
        <w:tc>
          <w:tcPr>
            <w:tcW w:w="2268" w:type="dxa"/>
          </w:tcPr>
          <w:p w14:paraId="4A5D8A55" w14:textId="0B9EC2F5" w:rsidR="00816C36" w:rsidRPr="00E82463" w:rsidRDefault="00B22900" w:rsidP="00EB3E27">
            <w:pPr>
              <w:jc w:val="center"/>
              <w:rPr>
                <w:rFonts w:ascii="Times New Roman" w:hAnsi="Times New Roman"/>
                <w:sz w:val="22"/>
              </w:rPr>
            </w:pPr>
            <w:r>
              <w:rPr>
                <w:rFonts w:ascii="Times New Roman" w:hAnsi="Times New Roman"/>
                <w:sz w:val="22"/>
              </w:rPr>
              <w:t>1</w:t>
            </w:r>
            <w:r w:rsidR="00351B74">
              <w:rPr>
                <w:rFonts w:ascii="Times New Roman" w:hAnsi="Times New Roman"/>
                <w:sz w:val="22"/>
              </w:rPr>
              <w:t>1</w:t>
            </w:r>
            <w:r>
              <w:rPr>
                <w:rFonts w:ascii="Times New Roman" w:hAnsi="Times New Roman"/>
                <w:sz w:val="22"/>
              </w:rPr>
              <w:t xml:space="preserve">.00 </w:t>
            </w:r>
            <w:r>
              <w:rPr>
                <w:rFonts w:ascii="Times New Roman" w:hAnsi="Times New Roman"/>
                <w:sz w:val="22"/>
                <w:lang w:val="en-US"/>
              </w:rPr>
              <w:t>Kyiv time</w:t>
            </w:r>
          </w:p>
        </w:tc>
      </w:tr>
      <w:tr w:rsidR="00816C36" w:rsidRPr="00E82463" w14:paraId="3B4561D8" w14:textId="77777777" w:rsidTr="00024DF9">
        <w:trPr>
          <w:trHeight w:val="70"/>
        </w:trPr>
        <w:tc>
          <w:tcPr>
            <w:tcW w:w="3969" w:type="dxa"/>
            <w:shd w:val="pct10" w:color="auto" w:fill="FFFFFF"/>
          </w:tcPr>
          <w:p w14:paraId="2A2A8413" w14:textId="77777777" w:rsidR="00816C36" w:rsidRPr="00E82463" w:rsidRDefault="00816C36" w:rsidP="00EB3E27">
            <w:pPr>
              <w:tabs>
                <w:tab w:val="left" w:pos="851"/>
              </w:tabs>
              <w:jc w:val="both"/>
              <w:rPr>
                <w:rFonts w:ascii="Times New Roman" w:hAnsi="Times New Roman"/>
                <w:b/>
                <w:sz w:val="22"/>
              </w:rPr>
            </w:pPr>
            <w:r w:rsidRPr="00E82463">
              <w:rPr>
                <w:rFonts w:ascii="Times New Roman" w:hAnsi="Times New Roman"/>
                <w:b/>
                <w:sz w:val="22"/>
              </w:rPr>
              <w:lastRenderedPageBreak/>
              <w:t>Notification of award to the successful tenderer</w:t>
            </w:r>
          </w:p>
        </w:tc>
        <w:tc>
          <w:tcPr>
            <w:tcW w:w="2410" w:type="dxa"/>
          </w:tcPr>
          <w:p w14:paraId="3C199AAE" w14:textId="3CE4E152" w:rsidR="00816C36" w:rsidRPr="008A67CC" w:rsidRDefault="006B77F7" w:rsidP="00EB3E27">
            <w:pPr>
              <w:tabs>
                <w:tab w:val="left" w:pos="851"/>
              </w:tabs>
              <w:jc w:val="center"/>
              <w:rPr>
                <w:rFonts w:ascii="Times New Roman" w:hAnsi="Times New Roman"/>
                <w:sz w:val="22"/>
              </w:rPr>
            </w:pPr>
            <w:r>
              <w:rPr>
                <w:rFonts w:ascii="Times New Roman" w:hAnsi="Times New Roman"/>
                <w:sz w:val="22"/>
              </w:rPr>
              <w:t>0</w:t>
            </w:r>
            <w:r w:rsidR="006E6B88">
              <w:rPr>
                <w:rFonts w:ascii="Times New Roman" w:hAnsi="Times New Roman"/>
                <w:sz w:val="22"/>
                <w:lang w:val="uk-UA"/>
              </w:rPr>
              <w:t>8</w:t>
            </w:r>
            <w:r>
              <w:rPr>
                <w:rFonts w:ascii="Times New Roman" w:hAnsi="Times New Roman"/>
                <w:sz w:val="22"/>
              </w:rPr>
              <w:t>/</w:t>
            </w:r>
            <w:r w:rsidR="00816C36" w:rsidRPr="008A67CC">
              <w:rPr>
                <w:rFonts w:ascii="Times New Roman" w:hAnsi="Times New Roman"/>
                <w:sz w:val="22"/>
              </w:rPr>
              <w:t>202</w:t>
            </w:r>
            <w:r w:rsidR="00D03923">
              <w:rPr>
                <w:rFonts w:ascii="Times New Roman" w:hAnsi="Times New Roman"/>
                <w:sz w:val="22"/>
                <w:lang w:val="en-US"/>
              </w:rPr>
              <w:t>5</w:t>
            </w:r>
            <w:r w:rsidR="00816C36" w:rsidRPr="008A67CC">
              <w:rPr>
                <w:rFonts w:ascii="Times New Roman" w:hAnsi="Times New Roman"/>
                <w:sz w:val="22"/>
                <w:vertAlign w:val="superscript"/>
              </w:rPr>
              <w:t>*</w:t>
            </w:r>
          </w:p>
        </w:tc>
        <w:tc>
          <w:tcPr>
            <w:tcW w:w="2268" w:type="dxa"/>
          </w:tcPr>
          <w:p w14:paraId="3D4FD905" w14:textId="2B2DE109" w:rsidR="00816C36" w:rsidRPr="00947DC1" w:rsidRDefault="00BE18DD" w:rsidP="00EB3E27">
            <w:pPr>
              <w:tabs>
                <w:tab w:val="left" w:pos="851"/>
              </w:tabs>
              <w:jc w:val="center"/>
              <w:rPr>
                <w:rFonts w:ascii="Times New Roman" w:hAnsi="Times New Roman"/>
                <w:sz w:val="22"/>
                <w:lang w:val="uk-UA"/>
              </w:rPr>
            </w:pPr>
            <w:r>
              <w:rPr>
                <w:rFonts w:ascii="Times New Roman" w:hAnsi="Times New Roman"/>
                <w:sz w:val="22"/>
              </w:rPr>
              <w:t>16.00</w:t>
            </w:r>
            <w:r w:rsidR="00451689">
              <w:rPr>
                <w:rFonts w:ascii="Times New Roman" w:hAnsi="Times New Roman"/>
                <w:sz w:val="22"/>
              </w:rPr>
              <w:t xml:space="preserve"> </w:t>
            </w:r>
            <w:r w:rsidR="00451689">
              <w:rPr>
                <w:rFonts w:ascii="Times New Roman" w:hAnsi="Times New Roman"/>
                <w:sz w:val="22"/>
                <w:lang w:val="en-US"/>
              </w:rPr>
              <w:t>Kyiv time</w:t>
            </w:r>
          </w:p>
        </w:tc>
      </w:tr>
      <w:tr w:rsidR="00816C36" w:rsidRPr="00E82463" w14:paraId="6F1F217F" w14:textId="77777777" w:rsidTr="00A4424B">
        <w:tc>
          <w:tcPr>
            <w:tcW w:w="3969" w:type="dxa"/>
            <w:shd w:val="pct10" w:color="auto" w:fill="FFFFFF"/>
          </w:tcPr>
          <w:p w14:paraId="6FC76AD1" w14:textId="77777777" w:rsidR="00816C36" w:rsidRPr="00E82463" w:rsidRDefault="00816C36" w:rsidP="00EB3E27">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55CC035C" w:rsidR="00816C36" w:rsidRPr="008A67CC" w:rsidRDefault="006B77F7" w:rsidP="00EB3E27">
            <w:pPr>
              <w:tabs>
                <w:tab w:val="left" w:pos="851"/>
              </w:tabs>
              <w:jc w:val="center"/>
              <w:rPr>
                <w:rFonts w:ascii="Times New Roman" w:hAnsi="Times New Roman"/>
                <w:sz w:val="22"/>
              </w:rPr>
            </w:pPr>
            <w:r>
              <w:rPr>
                <w:rFonts w:ascii="Times New Roman" w:hAnsi="Times New Roman"/>
                <w:sz w:val="22"/>
              </w:rPr>
              <w:t>0</w:t>
            </w:r>
            <w:r w:rsidR="006E6B88">
              <w:rPr>
                <w:rFonts w:ascii="Times New Roman" w:hAnsi="Times New Roman"/>
                <w:sz w:val="22"/>
                <w:lang w:val="uk-UA"/>
              </w:rPr>
              <w:t>9</w:t>
            </w:r>
            <w:r>
              <w:rPr>
                <w:rFonts w:ascii="Times New Roman" w:hAnsi="Times New Roman"/>
                <w:sz w:val="22"/>
              </w:rPr>
              <w:t>/</w:t>
            </w:r>
            <w:r w:rsidR="00341C8E" w:rsidRPr="008A67CC">
              <w:rPr>
                <w:rFonts w:ascii="Times New Roman" w:hAnsi="Times New Roman"/>
                <w:sz w:val="22"/>
              </w:rPr>
              <w:t>202</w:t>
            </w:r>
            <w:r w:rsidR="00D03923">
              <w:rPr>
                <w:rFonts w:ascii="Times New Roman" w:hAnsi="Times New Roman"/>
                <w:sz w:val="22"/>
                <w:lang w:val="en-US"/>
              </w:rPr>
              <w:t>5</w:t>
            </w:r>
            <w:r w:rsidR="00816C36" w:rsidRPr="008A67CC">
              <w:rPr>
                <w:rFonts w:ascii="Times New Roman" w:hAnsi="Times New Roman"/>
                <w:sz w:val="22"/>
                <w:vertAlign w:val="superscript"/>
              </w:rPr>
              <w:t>*</w:t>
            </w:r>
          </w:p>
        </w:tc>
        <w:tc>
          <w:tcPr>
            <w:tcW w:w="2268" w:type="dxa"/>
          </w:tcPr>
          <w:p w14:paraId="1D7A125C" w14:textId="77777777" w:rsidR="00816C36" w:rsidRPr="00E82463" w:rsidRDefault="00816C36" w:rsidP="00EB3E27">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3E9FD9A6" w:rsidR="00F679ED" w:rsidRPr="00E82463" w:rsidRDefault="00F679ED" w:rsidP="00EB3E27">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3D41F182" w:rsidR="0047783A" w:rsidRPr="00AC30E7" w:rsidRDefault="00A633C6" w:rsidP="00AC30E7">
      <w:pPr>
        <w:pStyle w:val="Heading1"/>
      </w:pPr>
      <w:bookmarkStart w:id="6" w:name="_Toc42488072"/>
      <w:bookmarkEnd w:id="5"/>
      <w:r>
        <w:t xml:space="preserve">3. </w:t>
      </w:r>
      <w:r w:rsidR="0047783A" w:rsidRPr="00E82463">
        <w:t>Participation</w:t>
      </w:r>
      <w:bookmarkEnd w:id="6"/>
    </w:p>
    <w:p w14:paraId="1D6939D3" w14:textId="2A6C377E" w:rsidR="0047783A" w:rsidRPr="007A0C47" w:rsidRDefault="0047783A" w:rsidP="00EB3E27">
      <w:pPr>
        <w:pStyle w:val="Heading2"/>
        <w:keepNext w:val="0"/>
        <w:tabs>
          <w:tab w:val="left" w:pos="709"/>
        </w:tabs>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C84AC6">
        <w:rPr>
          <w:rFonts w:ascii="Times New Roman" w:hAnsi="Times New Roman"/>
          <w:sz w:val="22"/>
          <w:lang w:val="en-GB"/>
        </w:rPr>
        <w:t xml:space="preserve">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EB3E27">
      <w:pPr>
        <w:pStyle w:val="Heading2"/>
        <w:keepNext w:val="0"/>
        <w:tabs>
          <w:tab w:val="left" w:pos="709"/>
        </w:tabs>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EB3E27">
      <w:pPr>
        <w:pStyle w:val="Heading2"/>
        <w:keepNext w:val="0"/>
        <w:tabs>
          <w:tab w:val="num" w:pos="709"/>
        </w:tabs>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EB3E27">
      <w:pPr>
        <w:pStyle w:val="Heading2"/>
        <w:keepNext w:val="0"/>
        <w:tabs>
          <w:tab w:val="num" w:pos="709"/>
          <w:tab w:val="left" w:pos="8080"/>
        </w:tabs>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B3E27">
      <w:pPr>
        <w:pStyle w:val="Heading2"/>
        <w:tabs>
          <w:tab w:val="num" w:pos="709"/>
          <w:tab w:val="left" w:pos="792"/>
          <w:tab w:val="left" w:pos="8080"/>
        </w:tabs>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76FF7" w:rsidRDefault="00A633C6" w:rsidP="00AC30E7">
      <w:pPr>
        <w:pStyle w:val="Heading1"/>
      </w:pPr>
      <w:bookmarkStart w:id="7" w:name="_Toc42488073"/>
      <w:r w:rsidRPr="00176FF7">
        <w:t xml:space="preserve">4. </w:t>
      </w:r>
      <w:r w:rsidR="0047783A" w:rsidRPr="00176FF7">
        <w:t>Origin</w:t>
      </w:r>
      <w:bookmarkEnd w:id="7"/>
    </w:p>
    <w:p w14:paraId="64F73D35" w14:textId="299FA142" w:rsidR="00BA2D4C" w:rsidRPr="005E26AF" w:rsidRDefault="000A5F76" w:rsidP="00EB3E27">
      <w:pPr>
        <w:pStyle w:val="paragraph"/>
        <w:spacing w:before="0" w:beforeAutospacing="0" w:after="0" w:afterAutospacing="0"/>
        <w:textAlignment w:val="baseline"/>
        <w:rPr>
          <w:sz w:val="22"/>
          <w:lang w:val="en-GB"/>
        </w:rPr>
      </w:pPr>
      <w:r w:rsidRPr="001A2BC4">
        <w:rPr>
          <w:sz w:val="22"/>
          <w:lang w:val="en-GB"/>
        </w:rPr>
        <w:t xml:space="preserve">4.1 </w:t>
      </w:r>
      <w:r w:rsidR="00DE3F51">
        <w:rPr>
          <w:sz w:val="22"/>
          <w:lang w:val="en-GB"/>
        </w:rPr>
        <w:t xml:space="preserve">     </w:t>
      </w:r>
      <w:r w:rsidR="00BA2D4C" w:rsidRPr="005E26AF">
        <w:rPr>
          <w:sz w:val="22"/>
          <w:lang w:val="en-GB"/>
        </w:rPr>
        <w:t>All supplies under this contract</w:t>
      </w:r>
      <w:r w:rsidR="00DE3F51">
        <w:rPr>
          <w:sz w:val="22"/>
          <w:lang w:val="en-GB"/>
        </w:rPr>
        <w:t xml:space="preserve"> may originate in any country.</w:t>
      </w:r>
    </w:p>
    <w:p w14:paraId="31CBABF1" w14:textId="77777777" w:rsidR="0047783A"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76FF7" w:rsidRDefault="00A633C6" w:rsidP="00AC30E7">
      <w:pPr>
        <w:pStyle w:val="Heading1"/>
      </w:pPr>
      <w:bookmarkStart w:id="8" w:name="_Toc42488074"/>
      <w:r w:rsidRPr="00176FF7">
        <w:lastRenderedPageBreak/>
        <w:t xml:space="preserve">5. </w:t>
      </w:r>
      <w:r w:rsidR="00BA2D4C" w:rsidRPr="00176FF7">
        <w:t>T</w:t>
      </w:r>
      <w:r w:rsidR="0047783A" w:rsidRPr="00176FF7">
        <w:t xml:space="preserve">ype of </w:t>
      </w:r>
      <w:proofErr w:type="spellStart"/>
      <w:r w:rsidR="0047783A" w:rsidRPr="00176FF7">
        <w:t>contract</w:t>
      </w:r>
      <w:bookmarkEnd w:id="8"/>
      <w:proofErr w:type="spellEnd"/>
    </w:p>
    <w:p w14:paraId="27F17544" w14:textId="4BD300D3" w:rsidR="0047783A" w:rsidRPr="00E82463" w:rsidRDefault="00D32B30" w:rsidP="00EB3E27">
      <w:pPr>
        <w:pStyle w:val="Heading2"/>
        <w:keepNext w:val="0"/>
        <w:jc w:val="both"/>
        <w:rPr>
          <w:rFonts w:ascii="Times New Roman" w:hAnsi="Times New Roman"/>
          <w:sz w:val="22"/>
          <w:lang w:val="en-GB"/>
        </w:rPr>
      </w:pPr>
      <w:r>
        <w:rPr>
          <w:rFonts w:ascii="Times New Roman" w:hAnsi="Times New Roman"/>
          <w:sz w:val="22"/>
          <w:lang w:val="en-GB"/>
        </w:rPr>
        <w:t>Supply</w:t>
      </w:r>
    </w:p>
    <w:p w14:paraId="752C7A3B" w14:textId="56AFA5FE" w:rsidR="0047783A" w:rsidRPr="00176FF7" w:rsidRDefault="00A633C6" w:rsidP="00AC30E7">
      <w:pPr>
        <w:pStyle w:val="Heading1"/>
      </w:pPr>
      <w:bookmarkStart w:id="9" w:name="_Toc42488075"/>
      <w:r w:rsidRPr="00176FF7">
        <w:t xml:space="preserve">6. </w:t>
      </w:r>
      <w:r w:rsidR="0047783A" w:rsidRPr="00176FF7">
        <w:t>Currency</w:t>
      </w:r>
      <w:bookmarkEnd w:id="9"/>
    </w:p>
    <w:p w14:paraId="465A230B" w14:textId="1FCC04C7" w:rsidR="0047783A" w:rsidRPr="00E82463" w:rsidRDefault="0047783A" w:rsidP="00EB3E27">
      <w:pPr>
        <w:pStyle w:val="Heading2"/>
        <w:keepNext w:val="0"/>
        <w:jc w:val="both"/>
        <w:rPr>
          <w:rFonts w:ascii="Times New Roman" w:hAnsi="Times New Roman"/>
          <w:sz w:val="22"/>
          <w:lang w:val="en-GB"/>
        </w:rPr>
      </w:pPr>
      <w:r w:rsidRPr="00090987">
        <w:rPr>
          <w:rFonts w:ascii="Times New Roman" w:hAnsi="Times New Roman"/>
          <w:sz w:val="22"/>
          <w:szCs w:val="22"/>
          <w:lang w:val="en-GB"/>
        </w:rPr>
        <w:t>Tenders must be presented in</w:t>
      </w:r>
      <w:r w:rsidR="00FD00F6">
        <w:rPr>
          <w:rFonts w:ascii="Times New Roman" w:hAnsi="Times New Roman"/>
          <w:sz w:val="22"/>
          <w:szCs w:val="22"/>
          <w:lang w:val="en-GB"/>
        </w:rPr>
        <w:t xml:space="preserve"> </w:t>
      </w:r>
      <w:r w:rsidR="00B50E66">
        <w:rPr>
          <w:rFonts w:ascii="Times New Roman" w:hAnsi="Times New Roman"/>
          <w:sz w:val="22"/>
          <w:szCs w:val="22"/>
          <w:lang w:val="en-GB"/>
        </w:rPr>
        <w:t>EUR</w:t>
      </w:r>
      <w:r w:rsidR="005F1EC7" w:rsidRPr="00A4424B">
        <w:rPr>
          <w:rFonts w:ascii="Times New Roman" w:hAnsi="Times New Roman"/>
          <w:sz w:val="22"/>
          <w:lang w:val="en-GB"/>
        </w:rPr>
        <w:t>.</w:t>
      </w:r>
    </w:p>
    <w:p w14:paraId="0AFF2F59" w14:textId="6E877222" w:rsidR="0047783A" w:rsidRPr="00064C67" w:rsidRDefault="00A633C6" w:rsidP="00AC30E7">
      <w:pPr>
        <w:pStyle w:val="Heading1"/>
      </w:pPr>
      <w:bookmarkStart w:id="10" w:name="_Toc42488076"/>
      <w:r w:rsidRPr="00064C67">
        <w:t xml:space="preserve">7. </w:t>
      </w:r>
      <w:r w:rsidR="0047783A" w:rsidRPr="00064C67">
        <w:t>Lots</w:t>
      </w:r>
      <w:bookmarkEnd w:id="10"/>
    </w:p>
    <w:p w14:paraId="73D6FDCE" w14:textId="77777777" w:rsidR="00275C57" w:rsidRDefault="00275C57" w:rsidP="00275C57">
      <w:pPr>
        <w:ind w:left="567"/>
        <w:jc w:val="both"/>
        <w:rPr>
          <w:rFonts w:ascii="Times New Roman" w:hAnsi="Times New Roman"/>
          <w:sz w:val="22"/>
        </w:rPr>
      </w:pPr>
      <w:bookmarkStart w:id="11" w:name="_Toc42488077"/>
      <w:r w:rsidRPr="003F2ECB">
        <w:rPr>
          <w:rFonts w:ascii="Times New Roman" w:hAnsi="Times New Roman"/>
          <w:sz w:val="22"/>
        </w:rPr>
        <w:t>This tender procedure is divided into lots.</w:t>
      </w:r>
    </w:p>
    <w:p w14:paraId="19D3AC05" w14:textId="77777777" w:rsidR="00275C57" w:rsidRPr="00247409" w:rsidRDefault="00275C57" w:rsidP="00275C57">
      <w:pPr>
        <w:pStyle w:val="Heading2"/>
        <w:keepNext w:val="0"/>
        <w:ind w:left="567" w:hanging="567"/>
        <w:jc w:val="both"/>
        <w:rPr>
          <w:rFonts w:ascii="Times New Roman" w:hAnsi="Times New Roman"/>
          <w:color w:val="000000" w:themeColor="text1"/>
          <w:sz w:val="22"/>
          <w:lang w:val="en-GB"/>
        </w:rPr>
      </w:pPr>
      <w:r w:rsidRPr="00270ADA">
        <w:rPr>
          <w:rFonts w:ascii="Times New Roman" w:hAnsi="Times New Roman"/>
          <w:sz w:val="22"/>
          <w:lang w:val="en-GB"/>
        </w:rPr>
        <w:t>7.1</w:t>
      </w:r>
      <w:r w:rsidRPr="00270ADA">
        <w:rPr>
          <w:rFonts w:ascii="Times New Roman" w:hAnsi="Times New Roman"/>
          <w:sz w:val="22"/>
          <w:lang w:val="en-GB"/>
        </w:rPr>
        <w:tab/>
      </w:r>
      <w:r w:rsidRPr="00247409">
        <w:rPr>
          <w:rFonts w:ascii="Times New Roman" w:hAnsi="Times New Roman"/>
          <w:color w:val="000000" w:themeColor="text1"/>
          <w:sz w:val="22"/>
          <w:lang w:val="en-GB"/>
        </w:rPr>
        <w:t xml:space="preserve">The tenderer may submit a tender for one lot, several or </w:t>
      </w:r>
      <w:proofErr w:type="gramStart"/>
      <w:r w:rsidRPr="00247409">
        <w:rPr>
          <w:rFonts w:ascii="Times New Roman" w:hAnsi="Times New Roman"/>
          <w:color w:val="000000" w:themeColor="text1"/>
          <w:sz w:val="22"/>
          <w:lang w:val="en-GB"/>
        </w:rPr>
        <w:t>all of</w:t>
      </w:r>
      <w:proofErr w:type="gramEnd"/>
      <w:r w:rsidRPr="00247409">
        <w:rPr>
          <w:rFonts w:ascii="Times New Roman" w:hAnsi="Times New Roman"/>
          <w:color w:val="000000" w:themeColor="text1"/>
          <w:sz w:val="22"/>
          <w:lang w:val="en-GB"/>
        </w:rPr>
        <w:t xml:space="preserve"> the lots</w:t>
      </w:r>
      <w:r>
        <w:rPr>
          <w:rFonts w:ascii="Times New Roman" w:hAnsi="Times New Roman"/>
          <w:color w:val="000000" w:themeColor="text1"/>
          <w:sz w:val="22"/>
          <w:lang w:val="en-GB"/>
        </w:rPr>
        <w:t>, he has been invited to bid for</w:t>
      </w:r>
      <w:r w:rsidRPr="00247409">
        <w:rPr>
          <w:rFonts w:ascii="Times New Roman" w:hAnsi="Times New Roman"/>
          <w:color w:val="000000" w:themeColor="text1"/>
          <w:sz w:val="22"/>
          <w:lang w:val="en-GB"/>
        </w:rPr>
        <w:t xml:space="preserve">. </w:t>
      </w:r>
    </w:p>
    <w:p w14:paraId="687AE9BF" w14:textId="6ABF4C17" w:rsidR="00275C57" w:rsidRPr="006E609E" w:rsidRDefault="00275C57" w:rsidP="00275C57">
      <w:pPr>
        <w:pStyle w:val="Heading2"/>
        <w:keepNext w:val="0"/>
        <w:ind w:left="567" w:hanging="567"/>
        <w:jc w:val="both"/>
        <w:rPr>
          <w:rFonts w:ascii="Times New Roman" w:hAnsi="Times New Roman"/>
          <w:color w:val="000000" w:themeColor="text1"/>
          <w:sz w:val="22"/>
          <w:lang w:val="en-GB"/>
        </w:rPr>
      </w:pPr>
      <w:r w:rsidRPr="00247409">
        <w:rPr>
          <w:rFonts w:ascii="Times New Roman" w:hAnsi="Times New Roman"/>
          <w:color w:val="000000" w:themeColor="text1"/>
          <w:sz w:val="22"/>
          <w:lang w:val="en-GB"/>
        </w:rPr>
        <w:t>7.2</w:t>
      </w:r>
      <w:r w:rsidRPr="00247409">
        <w:rPr>
          <w:rFonts w:ascii="Times New Roman" w:hAnsi="Times New Roman"/>
          <w:color w:val="000000" w:themeColor="text1"/>
          <w:sz w:val="22"/>
          <w:lang w:val="en-GB"/>
        </w:rPr>
        <w:tab/>
        <w:t xml:space="preserve">Each lot will form a separate </w:t>
      </w:r>
      <w:proofErr w:type="gramStart"/>
      <w:r w:rsidRPr="00247409">
        <w:rPr>
          <w:rFonts w:ascii="Times New Roman" w:hAnsi="Times New Roman"/>
          <w:color w:val="000000" w:themeColor="text1"/>
          <w:sz w:val="22"/>
          <w:lang w:val="en-GB"/>
        </w:rPr>
        <w:t>contract</w:t>
      </w:r>
      <w:proofErr w:type="gramEnd"/>
      <w:r w:rsidRPr="00247409">
        <w:rPr>
          <w:rFonts w:ascii="Times New Roman" w:hAnsi="Times New Roman"/>
          <w:color w:val="000000" w:themeColor="text1"/>
          <w:sz w:val="22"/>
          <w:lang w:val="en-GB"/>
        </w:rPr>
        <w:t xml:space="preserve"> and the quantities indicated for different lots will be indivisible. </w:t>
      </w:r>
      <w:r w:rsidRPr="006E609E">
        <w:rPr>
          <w:rFonts w:ascii="Times New Roman" w:hAnsi="Times New Roman"/>
          <w:color w:val="000000" w:themeColor="text1"/>
          <w:sz w:val="22"/>
          <w:lang w:val="en-GB"/>
        </w:rPr>
        <w:t>The tenderer must offer the whole of the quantity or quantities indicated for the lot(s) he has been invited to submit an offer.</w:t>
      </w:r>
    </w:p>
    <w:p w14:paraId="4E662B7D" w14:textId="77777777" w:rsidR="00275C57" w:rsidRPr="00270ADA" w:rsidRDefault="00275C57" w:rsidP="00275C57">
      <w:pPr>
        <w:pStyle w:val="Heading2"/>
        <w:keepNext w:val="0"/>
        <w:ind w:left="567" w:hanging="567"/>
        <w:jc w:val="both"/>
        <w:rPr>
          <w:rFonts w:ascii="Times New Roman" w:hAnsi="Times New Roman"/>
          <w:sz w:val="22"/>
          <w:lang w:val="en-GB"/>
        </w:rPr>
      </w:pPr>
      <w:r w:rsidRPr="00270ADA">
        <w:rPr>
          <w:rFonts w:ascii="Times New Roman" w:hAnsi="Times New Roman"/>
          <w:sz w:val="22"/>
          <w:lang w:val="en-GB"/>
        </w:rPr>
        <w:t>7.3</w:t>
      </w:r>
      <w:r w:rsidRPr="00270ADA">
        <w:rPr>
          <w:rFonts w:ascii="Times New Roman" w:hAnsi="Times New Roman"/>
          <w:sz w:val="22"/>
          <w:lang w:val="en-GB"/>
        </w:rPr>
        <w:tab/>
        <w:t xml:space="preserve">A tenderer may include in its tender the overall discount it would grant in the event of some or </w:t>
      </w:r>
      <w:proofErr w:type="gramStart"/>
      <w:r w:rsidRPr="00270ADA">
        <w:rPr>
          <w:rFonts w:ascii="Times New Roman" w:hAnsi="Times New Roman"/>
          <w:sz w:val="22"/>
          <w:lang w:val="en-GB"/>
        </w:rPr>
        <w:t>all of</w:t>
      </w:r>
      <w:proofErr w:type="gramEnd"/>
      <w:r w:rsidRPr="00270ADA">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409F31DA" w14:textId="77777777" w:rsidR="00275C57" w:rsidRPr="00270ADA" w:rsidRDefault="00275C57" w:rsidP="00275C57">
      <w:pPr>
        <w:pStyle w:val="Heading2"/>
        <w:keepNext w:val="0"/>
        <w:ind w:left="567" w:hanging="567"/>
        <w:jc w:val="both"/>
        <w:rPr>
          <w:rFonts w:ascii="Times New Roman" w:hAnsi="Times New Roman"/>
          <w:sz w:val="22"/>
          <w:lang w:val="en-GB"/>
        </w:rPr>
      </w:pPr>
      <w:r w:rsidRPr="00270ADA">
        <w:rPr>
          <w:rFonts w:ascii="Times New Roman" w:hAnsi="Times New Roman"/>
          <w:sz w:val="22"/>
          <w:lang w:val="en-GB"/>
        </w:rPr>
        <w:t>7.4</w:t>
      </w:r>
      <w:r w:rsidRPr="00270ADA">
        <w:rPr>
          <w:rFonts w:ascii="Times New Roman" w:hAnsi="Times New Roman"/>
          <w:sz w:val="22"/>
          <w:lang w:val="en-GB"/>
        </w:rPr>
        <w:tab/>
        <w:t>Contracts will be awarded lot by lot, but the contracting authority may select the most favourable overall solution after taking account of any discounts offered.</w:t>
      </w:r>
    </w:p>
    <w:p w14:paraId="6D535022" w14:textId="549EA13C" w:rsidR="0047783A" w:rsidRPr="00176FF7" w:rsidRDefault="00A633C6" w:rsidP="00AC30E7">
      <w:pPr>
        <w:pStyle w:val="Heading1"/>
      </w:pPr>
      <w:r w:rsidRPr="00176FF7">
        <w:t xml:space="preserve">8. </w:t>
      </w:r>
      <w:proofErr w:type="spellStart"/>
      <w:r w:rsidR="0047783A" w:rsidRPr="00176FF7">
        <w:t>Period</w:t>
      </w:r>
      <w:proofErr w:type="spellEnd"/>
      <w:r w:rsidR="0047783A" w:rsidRPr="00176FF7">
        <w:t xml:space="preserve"> of </w:t>
      </w:r>
      <w:proofErr w:type="spellStart"/>
      <w:r w:rsidR="0047783A" w:rsidRPr="00176FF7">
        <w:t>validity</w:t>
      </w:r>
      <w:bookmarkEnd w:id="11"/>
      <w:proofErr w:type="spellEnd"/>
    </w:p>
    <w:p w14:paraId="30360BC8" w14:textId="77777777" w:rsidR="0047783A" w:rsidRPr="00E82463" w:rsidRDefault="0047783A" w:rsidP="00EB3E27">
      <w:pPr>
        <w:pStyle w:val="Heading2"/>
        <w:keepNext w:val="0"/>
        <w:tabs>
          <w:tab w:val="num" w:pos="567"/>
        </w:tabs>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w:t>
      </w:r>
      <w:r w:rsidRPr="00251DBA">
        <w:rPr>
          <w:rFonts w:ascii="Times New Roman" w:hAnsi="Times New Roman"/>
          <w:sz w:val="22"/>
          <w:lang w:val="en-GB"/>
        </w:rPr>
        <w:t>period of 90 days</w:t>
      </w:r>
      <w:r w:rsidRPr="00E82463">
        <w:rPr>
          <w:rFonts w:ascii="Times New Roman" w:hAnsi="Times New Roman"/>
          <w:sz w:val="22"/>
          <w:lang w:val="en-GB"/>
        </w:rPr>
        <w:t xml:space="preserve"> from the deadline for the submission of tenders.</w:t>
      </w:r>
    </w:p>
    <w:p w14:paraId="246ED2FF" w14:textId="77777777" w:rsidR="0047783A" w:rsidRPr="00E66FD7" w:rsidRDefault="0047783A" w:rsidP="00EB3E27">
      <w:pPr>
        <w:pStyle w:val="Heading2"/>
        <w:keepNext w:val="0"/>
        <w:tabs>
          <w:tab w:val="num" w:pos="567"/>
        </w:tabs>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w:t>
      </w:r>
      <w:r w:rsidRPr="00740047">
        <w:rPr>
          <w:rFonts w:ascii="Times New Roman" w:hAnsi="Times New Roman"/>
          <w:sz w:val="22"/>
          <w:lang w:val="en-GB"/>
        </w:rPr>
        <w:t>by 40 days</w:t>
      </w:r>
      <w:r w:rsidRPr="00E82463">
        <w:rPr>
          <w:rFonts w:ascii="Times New Roman" w:hAnsi="Times New Roman"/>
          <w:sz w:val="22"/>
          <w:lang w:val="en-GB"/>
        </w:rPr>
        <w:t>.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EB3E27">
      <w:pPr>
        <w:tabs>
          <w:tab w:val="num" w:pos="567"/>
        </w:tabs>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 xml:space="preserve">The successful tenderer will be bound by its tender </w:t>
      </w:r>
      <w:r w:rsidRPr="00A823FF">
        <w:rPr>
          <w:rFonts w:ascii="Times New Roman" w:hAnsi="Times New Roman"/>
          <w:sz w:val="22"/>
          <w:szCs w:val="22"/>
        </w:rPr>
        <w:t>for a further period of 60 days.</w:t>
      </w:r>
      <w:r w:rsidRPr="00E82463">
        <w:rPr>
          <w:rFonts w:ascii="Times New Roman" w:hAnsi="Times New Roman"/>
          <w:sz w:val="22"/>
          <w:szCs w:val="22"/>
        </w:rPr>
        <w:t xml:space="preserve">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76FF7" w:rsidRDefault="00A633C6" w:rsidP="00AC30E7">
      <w:pPr>
        <w:pStyle w:val="Heading1"/>
      </w:pPr>
      <w:bookmarkStart w:id="12" w:name="_Toc42488078"/>
      <w:bookmarkStart w:id="13" w:name="_Ref500330462"/>
      <w:r w:rsidRPr="00176FF7">
        <w:t xml:space="preserve">9. </w:t>
      </w:r>
      <w:proofErr w:type="spellStart"/>
      <w:r w:rsidR="0047783A" w:rsidRPr="00176FF7">
        <w:t>Language</w:t>
      </w:r>
      <w:proofErr w:type="spellEnd"/>
      <w:r w:rsidR="0047783A" w:rsidRPr="00176FF7">
        <w:t xml:space="preserve"> of </w:t>
      </w:r>
      <w:bookmarkEnd w:id="12"/>
      <w:r w:rsidR="009A3A53" w:rsidRPr="00176FF7">
        <w:t>tenders</w:t>
      </w:r>
    </w:p>
    <w:bookmarkEnd w:id="13"/>
    <w:p w14:paraId="01A5CF24" w14:textId="77777777" w:rsidR="0047783A" w:rsidRPr="00E82463"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76FF7" w:rsidRDefault="00A633C6" w:rsidP="00AC30E7">
      <w:pPr>
        <w:pStyle w:val="Heading1"/>
      </w:pPr>
      <w:bookmarkStart w:id="14" w:name="_Toc42488079"/>
      <w:r w:rsidRPr="00176FF7">
        <w:lastRenderedPageBreak/>
        <w:t xml:space="preserve">10. </w:t>
      </w:r>
      <w:proofErr w:type="spellStart"/>
      <w:r w:rsidR="0047783A" w:rsidRPr="00176FF7">
        <w:t>Submission</w:t>
      </w:r>
      <w:proofErr w:type="spellEnd"/>
      <w:r w:rsidR="0047783A" w:rsidRPr="00176FF7">
        <w:t xml:space="preserve"> of tenders</w:t>
      </w:r>
      <w:bookmarkEnd w:id="14"/>
    </w:p>
    <w:p w14:paraId="28B5C87B" w14:textId="2D298302" w:rsidR="00AC46C8" w:rsidRDefault="0047783A" w:rsidP="00EB3E27">
      <w:pPr>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AC46C8" w:rsidRPr="00AC46C8">
        <w:rPr>
          <w:rFonts w:ascii="Times New Roman" w:hAnsi="Times New Roman"/>
          <w:sz w:val="22"/>
        </w:rPr>
        <w:t xml:space="preserve">Tenders must be submitted via e-mail </w:t>
      </w:r>
      <w:r w:rsidR="00AC46C8" w:rsidRPr="00FD00F6">
        <w:rPr>
          <w:rFonts w:ascii="Times New Roman" w:hAnsi="Times New Roman"/>
          <w:sz w:val="22"/>
        </w:rPr>
        <w:t xml:space="preserve">to </w:t>
      </w:r>
      <w:r w:rsidR="00C4585F" w:rsidRPr="00195F19">
        <w:rPr>
          <w:color w:val="0070C0"/>
        </w:rPr>
        <w:t>tenders@euam-ukraine.eu</w:t>
      </w:r>
      <w:r w:rsidR="009C3622" w:rsidRPr="00FD00F6">
        <w:rPr>
          <w:rFonts w:ascii="Times New Roman" w:hAnsi="Times New Roman"/>
          <w:sz w:val="22"/>
        </w:rPr>
        <w:t xml:space="preserve"> </w:t>
      </w:r>
      <w:r w:rsidR="00AC46C8" w:rsidRPr="00FD00F6">
        <w:rPr>
          <w:rFonts w:ascii="Times New Roman" w:hAnsi="Times New Roman"/>
          <w:sz w:val="22"/>
        </w:rPr>
        <w:t>in zip</w:t>
      </w:r>
      <w:r w:rsidR="00AC46C8">
        <w:rPr>
          <w:rFonts w:ascii="Times New Roman" w:hAnsi="Times New Roman"/>
          <w:sz w:val="22"/>
        </w:rPr>
        <w:t xml:space="preserve"> files.</w:t>
      </w:r>
    </w:p>
    <w:p w14:paraId="1F133144" w14:textId="00070775" w:rsidR="00AC46C8" w:rsidRPr="00195F19" w:rsidRDefault="00AC46C8" w:rsidP="00EB3E27">
      <w:pPr>
        <w:rPr>
          <w:rFonts w:ascii="Times New Roman" w:hAnsi="Times New Roman"/>
          <w:sz w:val="22"/>
        </w:rPr>
      </w:pPr>
      <w:r w:rsidRPr="00AC46C8">
        <w:rPr>
          <w:rFonts w:ascii="Times New Roman" w:hAnsi="Times New Roman"/>
          <w:sz w:val="22"/>
        </w:rPr>
        <w:t>Tenderers must ensure that their submitted tenders contain all the information and documents required by the contracting authority at the time of submission as set out in the procurement documents.</w:t>
      </w:r>
    </w:p>
    <w:p w14:paraId="36E996BD" w14:textId="3E55CBA1" w:rsidR="00AC46C8" w:rsidRDefault="00AC46C8" w:rsidP="00EB3E27">
      <w:pPr>
        <w:rPr>
          <w:rFonts w:ascii="Times New Roman" w:hAnsi="Times New Roman"/>
          <w:sz w:val="22"/>
        </w:rPr>
      </w:pPr>
      <w:r w:rsidRPr="00AC46C8">
        <w:rPr>
          <w:rFonts w:ascii="Times New Roman" w:hAnsi="Times New Roman"/>
          <w:sz w:val="22"/>
        </w:rPr>
        <w:t>The hand-signed original(s) Declaration on Honour on exclusion and selection criteria must only be sent to the contracting authority upon request.</w:t>
      </w:r>
    </w:p>
    <w:p w14:paraId="5D07CC26" w14:textId="76DEB0B8" w:rsidR="0047783A" w:rsidRPr="003217EC" w:rsidRDefault="00A633C6" w:rsidP="00AC30E7">
      <w:pPr>
        <w:pStyle w:val="Heading1"/>
      </w:pPr>
      <w:bookmarkStart w:id="16" w:name="_Toc42488080"/>
      <w:bookmarkEnd w:id="15"/>
      <w:r w:rsidRPr="00176FF7">
        <w:t>11</w:t>
      </w:r>
      <w:r w:rsidRPr="003217EC">
        <w:t xml:space="preserve">. </w:t>
      </w:r>
      <w:r w:rsidR="0047783A" w:rsidRPr="003217EC">
        <w:t>Content of tenders</w:t>
      </w:r>
      <w:bookmarkEnd w:id="16"/>
    </w:p>
    <w:p w14:paraId="0F2FBCDA" w14:textId="77777777" w:rsidR="0047783A" w:rsidRPr="003217EC" w:rsidRDefault="006D4CEC" w:rsidP="00EB3E27">
      <w:pPr>
        <w:spacing w:after="0"/>
        <w:jc w:val="both"/>
        <w:outlineLvl w:val="0"/>
        <w:rPr>
          <w:rFonts w:ascii="Times New Roman" w:hAnsi="Times New Roman"/>
          <w:sz w:val="22"/>
          <w:szCs w:val="22"/>
        </w:rPr>
      </w:pPr>
      <w:r w:rsidRPr="003217EC">
        <w:rPr>
          <w:rFonts w:ascii="Times New Roman" w:hAnsi="Times New Roman"/>
          <w:sz w:val="22"/>
          <w:szCs w:val="22"/>
        </w:rPr>
        <w:t xml:space="preserve">Failure to fulfil the below requirements will constitute an irregularity and may result in rejection of the tender. </w:t>
      </w:r>
      <w:r w:rsidR="0047783A" w:rsidRPr="003217EC">
        <w:rPr>
          <w:rFonts w:ascii="Times New Roman" w:hAnsi="Times New Roman"/>
          <w:sz w:val="22"/>
          <w:szCs w:val="22"/>
        </w:rPr>
        <w:t>All tenders submitted must comply with the requirements in the tender dossier and comprise:</w:t>
      </w:r>
    </w:p>
    <w:p w14:paraId="356CB204" w14:textId="77777777" w:rsidR="0047783A" w:rsidRPr="003217EC" w:rsidRDefault="0047783A" w:rsidP="00EB3E27">
      <w:pPr>
        <w:keepNext/>
        <w:keepLines/>
        <w:jc w:val="both"/>
        <w:outlineLvl w:val="0"/>
        <w:rPr>
          <w:rFonts w:ascii="Times New Roman" w:hAnsi="Times New Roman"/>
          <w:b/>
          <w:sz w:val="22"/>
          <w:szCs w:val="22"/>
        </w:rPr>
      </w:pPr>
      <w:r w:rsidRPr="003217EC">
        <w:rPr>
          <w:rFonts w:ascii="Times New Roman" w:hAnsi="Times New Roman"/>
          <w:b/>
          <w:sz w:val="22"/>
          <w:szCs w:val="22"/>
        </w:rPr>
        <w:t>Part 1: Technical offer:</w:t>
      </w:r>
    </w:p>
    <w:p w14:paraId="63F5D5F5" w14:textId="13ED8031" w:rsidR="0047783A" w:rsidRPr="003217EC" w:rsidRDefault="00AC30E7" w:rsidP="00EB3E27">
      <w:pPr>
        <w:rPr>
          <w:rFonts w:ascii="Times New Roman" w:hAnsi="Times New Roman"/>
          <w:sz w:val="22"/>
          <w:szCs w:val="22"/>
        </w:rPr>
      </w:pPr>
      <w:r>
        <w:rPr>
          <w:rFonts w:ascii="Times New Roman" w:hAnsi="Times New Roman"/>
          <w:sz w:val="22"/>
          <w:szCs w:val="22"/>
        </w:rPr>
        <w:t>A</w:t>
      </w:r>
      <w:r w:rsidR="0047783A" w:rsidRPr="003217EC">
        <w:rPr>
          <w:rFonts w:ascii="Times New Roman" w:hAnsi="Times New Roman"/>
          <w:sz w:val="22"/>
          <w:szCs w:val="22"/>
        </w:rPr>
        <w:t xml:space="preserve"> detailed description of the supplies tendered in conformity with the technical specifications, including any documentation required</w:t>
      </w:r>
      <w:r>
        <w:rPr>
          <w:rFonts w:ascii="Times New Roman" w:hAnsi="Times New Roman"/>
          <w:sz w:val="22"/>
          <w:szCs w:val="22"/>
        </w:rPr>
        <w:t>.</w:t>
      </w:r>
      <w:r w:rsidR="0047783A" w:rsidRPr="003217EC">
        <w:rPr>
          <w:rFonts w:ascii="Times New Roman" w:hAnsi="Times New Roman"/>
          <w:sz w:val="22"/>
          <w:szCs w:val="22"/>
        </w:rPr>
        <w:t xml:space="preserve"> The technical offer should be presented as per template (</w:t>
      </w:r>
      <w:r w:rsidR="000665DF" w:rsidRPr="003217EC">
        <w:rPr>
          <w:rFonts w:ascii="Times New Roman" w:hAnsi="Times New Roman"/>
          <w:sz w:val="22"/>
          <w:szCs w:val="22"/>
        </w:rPr>
        <w:t>A</w:t>
      </w:r>
      <w:r w:rsidR="0047783A" w:rsidRPr="003217EC">
        <w:rPr>
          <w:rFonts w:ascii="Times New Roman" w:hAnsi="Times New Roman"/>
          <w:sz w:val="22"/>
          <w:szCs w:val="22"/>
        </w:rPr>
        <w:t xml:space="preserve">nnex II+III*, </w:t>
      </w:r>
      <w:r w:rsidR="000665DF" w:rsidRPr="003217EC">
        <w:rPr>
          <w:rFonts w:ascii="Times New Roman" w:hAnsi="Times New Roman"/>
          <w:sz w:val="22"/>
          <w:szCs w:val="22"/>
        </w:rPr>
        <w:t>C</w:t>
      </w:r>
      <w:r w:rsidR="0047783A" w:rsidRPr="003217EC">
        <w:rPr>
          <w:rFonts w:ascii="Times New Roman" w:hAnsi="Times New Roman"/>
          <w:sz w:val="22"/>
          <w:szCs w:val="22"/>
        </w:rPr>
        <w:t xml:space="preserve">ontractor’s technical offer) </w:t>
      </w:r>
      <w:r w:rsidR="000665DF" w:rsidRPr="003217EC">
        <w:rPr>
          <w:rFonts w:ascii="Times New Roman" w:hAnsi="Times New Roman"/>
          <w:sz w:val="22"/>
          <w:szCs w:val="22"/>
        </w:rPr>
        <w:t>adding</w:t>
      </w:r>
      <w:r w:rsidR="0047783A" w:rsidRPr="003217EC">
        <w:rPr>
          <w:rFonts w:ascii="Times New Roman" w:hAnsi="Times New Roman"/>
          <w:sz w:val="22"/>
          <w:szCs w:val="22"/>
        </w:rPr>
        <w:t xml:space="preserve"> separate sheets for details</w:t>
      </w:r>
      <w:r w:rsidR="000665DF" w:rsidRPr="003217EC">
        <w:rPr>
          <w:rFonts w:ascii="Times New Roman" w:hAnsi="Times New Roman"/>
          <w:sz w:val="22"/>
          <w:szCs w:val="22"/>
        </w:rPr>
        <w:t xml:space="preserve"> if necessary</w:t>
      </w:r>
      <w:r w:rsidR="0047783A" w:rsidRPr="003217EC">
        <w:rPr>
          <w:rFonts w:ascii="Times New Roman" w:hAnsi="Times New Roman"/>
          <w:sz w:val="22"/>
          <w:szCs w:val="22"/>
        </w:rPr>
        <w:t>.</w:t>
      </w:r>
    </w:p>
    <w:p w14:paraId="691E1462" w14:textId="77777777" w:rsidR="0047783A" w:rsidRPr="003102A5" w:rsidRDefault="0047783A" w:rsidP="00EB3E27">
      <w:pPr>
        <w:jc w:val="both"/>
        <w:outlineLvl w:val="0"/>
        <w:rPr>
          <w:rFonts w:ascii="Times New Roman" w:hAnsi="Times New Roman"/>
          <w:b/>
          <w:sz w:val="22"/>
          <w:szCs w:val="22"/>
        </w:rPr>
      </w:pPr>
      <w:r w:rsidRPr="003102A5">
        <w:rPr>
          <w:rFonts w:ascii="Times New Roman" w:hAnsi="Times New Roman"/>
          <w:b/>
          <w:sz w:val="22"/>
          <w:szCs w:val="22"/>
        </w:rPr>
        <w:t>Part 2: Financial offer:</w:t>
      </w:r>
    </w:p>
    <w:p w14:paraId="664111AC" w14:textId="5DD943DC" w:rsidR="0047783A" w:rsidRPr="003102A5" w:rsidRDefault="0047783A" w:rsidP="00EB3E27">
      <w:pPr>
        <w:spacing w:after="0"/>
        <w:rPr>
          <w:rFonts w:ascii="Times New Roman" w:hAnsi="Times New Roman"/>
          <w:sz w:val="22"/>
          <w:szCs w:val="22"/>
        </w:rPr>
      </w:pPr>
      <w:r w:rsidRPr="003102A5">
        <w:rPr>
          <w:rFonts w:ascii="Times New Roman" w:hAnsi="Times New Roman"/>
          <w:sz w:val="22"/>
          <w:szCs w:val="22"/>
        </w:rPr>
        <w:t>A financial offer calculated on a</w:t>
      </w:r>
      <w:r w:rsidR="00370ECA" w:rsidRPr="003102A5">
        <w:rPr>
          <w:rFonts w:ascii="Times New Roman" w:hAnsi="Times New Roman"/>
          <w:sz w:val="22"/>
          <w:szCs w:val="22"/>
        </w:rPr>
        <w:t xml:space="preserve"> </w:t>
      </w:r>
      <w:r w:rsidR="0099561B" w:rsidRPr="003102A5">
        <w:rPr>
          <w:rFonts w:ascii="Times New Roman" w:hAnsi="Times New Roman"/>
          <w:sz w:val="22"/>
          <w:szCs w:val="22"/>
        </w:rPr>
        <w:t>D</w:t>
      </w:r>
      <w:r w:rsidR="00BE3811">
        <w:rPr>
          <w:rFonts w:ascii="Times New Roman" w:hAnsi="Times New Roman"/>
          <w:sz w:val="22"/>
          <w:szCs w:val="22"/>
        </w:rPr>
        <w:t>D</w:t>
      </w:r>
      <w:r w:rsidR="0099561B" w:rsidRPr="003102A5">
        <w:rPr>
          <w:rFonts w:ascii="Times New Roman" w:hAnsi="Times New Roman"/>
          <w:sz w:val="22"/>
          <w:szCs w:val="22"/>
        </w:rPr>
        <w:t>P</w:t>
      </w:r>
      <w:r w:rsidRPr="003102A5">
        <w:rPr>
          <w:rStyle w:val="FootnoteReference"/>
          <w:rFonts w:ascii="Times New Roman" w:hAnsi="Times New Roman"/>
        </w:rPr>
        <w:footnoteReference w:id="3"/>
      </w:r>
      <w:r w:rsidRPr="003102A5">
        <w:rPr>
          <w:rFonts w:ascii="Times New Roman" w:hAnsi="Times New Roman"/>
          <w:sz w:val="22"/>
          <w:szCs w:val="22"/>
        </w:rPr>
        <w:t xml:space="preserve"> </w:t>
      </w:r>
      <w:r w:rsidR="0073216F">
        <w:rPr>
          <w:rFonts w:ascii="Times New Roman" w:hAnsi="Times New Roman"/>
          <w:sz w:val="22"/>
          <w:szCs w:val="22"/>
        </w:rPr>
        <w:t xml:space="preserve">Kyiv </w:t>
      </w:r>
      <w:r w:rsidR="000665DF" w:rsidRPr="003102A5">
        <w:rPr>
          <w:rFonts w:ascii="Times New Roman" w:hAnsi="Times New Roman"/>
          <w:sz w:val="22"/>
          <w:szCs w:val="22"/>
        </w:rPr>
        <w:t xml:space="preserve">basis </w:t>
      </w:r>
      <w:r w:rsidRPr="003102A5">
        <w:rPr>
          <w:rFonts w:ascii="Times New Roman" w:hAnsi="Times New Roman"/>
          <w:sz w:val="22"/>
          <w:szCs w:val="22"/>
        </w:rPr>
        <w:t>for the supplies tendered</w:t>
      </w:r>
      <w:r w:rsidR="00B54699">
        <w:rPr>
          <w:rFonts w:ascii="Times New Roman" w:hAnsi="Times New Roman"/>
          <w:sz w:val="22"/>
          <w:szCs w:val="22"/>
        </w:rPr>
        <w:t>.</w:t>
      </w:r>
      <w:r w:rsidRPr="003102A5">
        <w:rPr>
          <w:rFonts w:ascii="Times New Roman" w:hAnsi="Times New Roman"/>
          <w:sz w:val="22"/>
          <w:szCs w:val="22"/>
        </w:rPr>
        <w:t xml:space="preserve"> This financial offer should be presented as per template (</w:t>
      </w:r>
      <w:r w:rsidR="000665DF" w:rsidRPr="003102A5">
        <w:rPr>
          <w:rFonts w:ascii="Times New Roman" w:hAnsi="Times New Roman"/>
          <w:sz w:val="22"/>
          <w:szCs w:val="22"/>
        </w:rPr>
        <w:t>A</w:t>
      </w:r>
      <w:r w:rsidRPr="003102A5">
        <w:rPr>
          <w:rFonts w:ascii="Times New Roman" w:hAnsi="Times New Roman"/>
          <w:sz w:val="22"/>
          <w:szCs w:val="22"/>
        </w:rPr>
        <w:t xml:space="preserve">nnex IV*, </w:t>
      </w:r>
      <w:r w:rsidR="000665DF" w:rsidRPr="003102A5">
        <w:rPr>
          <w:rFonts w:ascii="Times New Roman" w:hAnsi="Times New Roman"/>
          <w:sz w:val="22"/>
          <w:szCs w:val="22"/>
        </w:rPr>
        <w:t>B</w:t>
      </w:r>
      <w:r w:rsidRPr="003102A5">
        <w:rPr>
          <w:rFonts w:ascii="Times New Roman" w:hAnsi="Times New Roman"/>
          <w:sz w:val="22"/>
          <w:szCs w:val="22"/>
        </w:rPr>
        <w:t>udget breakdown),</w:t>
      </w:r>
      <w:r w:rsidR="000665DF" w:rsidRPr="003102A5">
        <w:rPr>
          <w:rFonts w:ascii="Times New Roman" w:hAnsi="Times New Roman"/>
          <w:sz w:val="22"/>
          <w:szCs w:val="22"/>
        </w:rPr>
        <w:t xml:space="preserve"> adding </w:t>
      </w:r>
      <w:r w:rsidRPr="003102A5">
        <w:rPr>
          <w:rFonts w:ascii="Times New Roman" w:hAnsi="Times New Roman"/>
          <w:sz w:val="22"/>
          <w:szCs w:val="22"/>
        </w:rPr>
        <w:t>separate sheets for details</w:t>
      </w:r>
      <w:r w:rsidR="000665DF" w:rsidRPr="003102A5">
        <w:rPr>
          <w:rFonts w:ascii="Times New Roman" w:hAnsi="Times New Roman"/>
          <w:sz w:val="22"/>
          <w:szCs w:val="22"/>
        </w:rPr>
        <w:t xml:space="preserve"> if </w:t>
      </w:r>
      <w:proofErr w:type="gramStart"/>
      <w:r w:rsidR="000665DF" w:rsidRPr="003102A5">
        <w:rPr>
          <w:rFonts w:ascii="Times New Roman" w:hAnsi="Times New Roman"/>
          <w:sz w:val="22"/>
          <w:szCs w:val="22"/>
        </w:rPr>
        <w:t>necessary</w:t>
      </w:r>
      <w:r w:rsidRPr="003102A5">
        <w:rPr>
          <w:rFonts w:ascii="Times New Roman" w:hAnsi="Times New Roman"/>
          <w:sz w:val="22"/>
          <w:szCs w:val="22"/>
        </w:rPr>
        <w:t>.</w:t>
      </w:r>
      <w:r w:rsidR="00234AD1">
        <w:rPr>
          <w:rFonts w:ascii="Times New Roman" w:hAnsi="Times New Roman"/>
          <w:sz w:val="22"/>
          <w:szCs w:val="22"/>
        </w:rPr>
        <w:t>.</w:t>
      </w:r>
      <w:proofErr w:type="gramEnd"/>
    </w:p>
    <w:p w14:paraId="3A6CE24F" w14:textId="77777777" w:rsidR="0047783A" w:rsidRPr="003102A5" w:rsidRDefault="0047783A" w:rsidP="00EB3E27">
      <w:pPr>
        <w:keepNext/>
        <w:keepLines/>
        <w:spacing w:after="0"/>
        <w:rPr>
          <w:rFonts w:ascii="Times New Roman" w:hAnsi="Times New Roman"/>
          <w:b/>
          <w:sz w:val="22"/>
          <w:szCs w:val="22"/>
        </w:rPr>
      </w:pPr>
      <w:r w:rsidRPr="003102A5">
        <w:rPr>
          <w:rFonts w:ascii="Times New Roman" w:hAnsi="Times New Roman"/>
          <w:b/>
          <w:sz w:val="22"/>
          <w:szCs w:val="22"/>
        </w:rPr>
        <w:t>Part 3: Documentation:</w:t>
      </w:r>
    </w:p>
    <w:p w14:paraId="69EBFA6D" w14:textId="77777777" w:rsidR="00896959" w:rsidRPr="003102A5" w:rsidRDefault="0047783A" w:rsidP="00EB3E27">
      <w:pPr>
        <w:keepNext/>
        <w:keepLines/>
        <w:tabs>
          <w:tab w:val="left" w:pos="993"/>
        </w:tabs>
        <w:spacing w:after="0"/>
        <w:rPr>
          <w:rFonts w:ascii="Times New Roman" w:hAnsi="Times New Roman"/>
          <w:sz w:val="22"/>
          <w:szCs w:val="22"/>
        </w:rPr>
      </w:pPr>
      <w:r w:rsidRPr="003102A5">
        <w:rPr>
          <w:rFonts w:ascii="Times New Roman" w:hAnsi="Times New Roman"/>
          <w:sz w:val="22"/>
          <w:szCs w:val="22"/>
        </w:rPr>
        <w:t xml:space="preserve">To be supplied </w:t>
      </w:r>
      <w:r w:rsidR="002D0CE1" w:rsidRPr="003102A5">
        <w:rPr>
          <w:rFonts w:ascii="Times New Roman" w:hAnsi="Times New Roman"/>
          <w:sz w:val="22"/>
          <w:szCs w:val="22"/>
        </w:rPr>
        <w:t xml:space="preserve">using the </w:t>
      </w:r>
      <w:r w:rsidRPr="003102A5">
        <w:rPr>
          <w:rFonts w:ascii="Times New Roman" w:hAnsi="Times New Roman"/>
          <w:sz w:val="22"/>
          <w:szCs w:val="22"/>
        </w:rPr>
        <w:t xml:space="preserve">templates </w:t>
      </w:r>
      <w:r w:rsidR="002D0CE1" w:rsidRPr="003102A5">
        <w:rPr>
          <w:rFonts w:ascii="Times New Roman" w:hAnsi="Times New Roman"/>
          <w:sz w:val="22"/>
          <w:szCs w:val="22"/>
        </w:rPr>
        <w:t>attached</w:t>
      </w:r>
      <w:r w:rsidRPr="003102A5">
        <w:rPr>
          <w:rFonts w:ascii="Times New Roman" w:hAnsi="Times New Roman"/>
          <w:sz w:val="22"/>
          <w:szCs w:val="22"/>
        </w:rPr>
        <w:t>*:</w:t>
      </w:r>
    </w:p>
    <w:p w14:paraId="2DC9C0E9" w14:textId="60A28606" w:rsidR="00AC0DE2" w:rsidRDefault="0047783A" w:rsidP="00EB3E27">
      <w:pPr>
        <w:keepNext/>
        <w:keepLines/>
        <w:numPr>
          <w:ilvl w:val="0"/>
          <w:numId w:val="6"/>
        </w:numPr>
        <w:tabs>
          <w:tab w:val="left" w:pos="993"/>
        </w:tabs>
        <w:spacing w:after="0"/>
        <w:ind w:left="0" w:firstLine="0"/>
        <w:rPr>
          <w:rFonts w:ascii="Times New Roman" w:hAnsi="Times New Roman"/>
          <w:sz w:val="22"/>
          <w:szCs w:val="22"/>
        </w:rPr>
      </w:pPr>
      <w:r w:rsidRPr="003102A5">
        <w:rPr>
          <w:rFonts w:ascii="Times New Roman" w:hAnsi="Times New Roman"/>
          <w:sz w:val="22"/>
          <w:szCs w:val="22"/>
        </w:rPr>
        <w:t xml:space="preserve">The </w:t>
      </w:r>
      <w:r w:rsidR="0002493B" w:rsidRPr="003102A5">
        <w:rPr>
          <w:rFonts w:ascii="Times New Roman" w:hAnsi="Times New Roman"/>
          <w:sz w:val="22"/>
          <w:szCs w:val="22"/>
        </w:rPr>
        <w:t>"</w:t>
      </w:r>
      <w:r w:rsidRPr="003102A5">
        <w:rPr>
          <w:rFonts w:ascii="Times New Roman" w:hAnsi="Times New Roman"/>
          <w:sz w:val="22"/>
          <w:szCs w:val="22"/>
        </w:rPr>
        <w:t xml:space="preserve">Tender </w:t>
      </w:r>
      <w:r w:rsidR="005C1201" w:rsidRPr="003102A5">
        <w:rPr>
          <w:rFonts w:ascii="Times New Roman" w:hAnsi="Times New Roman"/>
          <w:sz w:val="22"/>
          <w:szCs w:val="22"/>
        </w:rPr>
        <w:t>f</w:t>
      </w:r>
      <w:r w:rsidRPr="003102A5">
        <w:rPr>
          <w:rFonts w:ascii="Times New Roman" w:hAnsi="Times New Roman"/>
          <w:sz w:val="22"/>
          <w:szCs w:val="22"/>
        </w:rPr>
        <w:t xml:space="preserve">orm for a </w:t>
      </w:r>
      <w:r w:rsidR="005C1201" w:rsidRPr="003102A5">
        <w:rPr>
          <w:rFonts w:ascii="Times New Roman" w:hAnsi="Times New Roman"/>
          <w:sz w:val="22"/>
          <w:szCs w:val="22"/>
        </w:rPr>
        <w:t>s</w:t>
      </w:r>
      <w:r w:rsidRPr="003102A5">
        <w:rPr>
          <w:rFonts w:ascii="Times New Roman" w:hAnsi="Times New Roman"/>
          <w:sz w:val="22"/>
          <w:szCs w:val="22"/>
        </w:rPr>
        <w:t xml:space="preserve">upply </w:t>
      </w:r>
      <w:r w:rsidR="005C1201" w:rsidRPr="003102A5">
        <w:rPr>
          <w:rFonts w:ascii="Times New Roman" w:hAnsi="Times New Roman"/>
          <w:sz w:val="22"/>
          <w:szCs w:val="22"/>
        </w:rPr>
        <w:t>c</w:t>
      </w:r>
      <w:r w:rsidRPr="003102A5">
        <w:rPr>
          <w:rFonts w:ascii="Times New Roman" w:hAnsi="Times New Roman"/>
          <w:sz w:val="22"/>
          <w:szCs w:val="22"/>
        </w:rPr>
        <w:t>ontract</w:t>
      </w:r>
      <w:r w:rsidR="0002493B" w:rsidRPr="003102A5">
        <w:rPr>
          <w:rFonts w:ascii="Times New Roman" w:hAnsi="Times New Roman"/>
          <w:sz w:val="22"/>
          <w:szCs w:val="22"/>
        </w:rPr>
        <w:t>"</w:t>
      </w:r>
      <w:r w:rsidRPr="003102A5">
        <w:rPr>
          <w:rFonts w:ascii="Times New Roman" w:hAnsi="Times New Roman"/>
          <w:sz w:val="22"/>
          <w:szCs w:val="22"/>
        </w:rPr>
        <w:t xml:space="preserve">, </w:t>
      </w:r>
      <w:r w:rsidR="007A0C47" w:rsidRPr="003102A5">
        <w:rPr>
          <w:rFonts w:ascii="Times New Roman" w:hAnsi="Times New Roman"/>
          <w:sz w:val="22"/>
          <w:szCs w:val="22"/>
        </w:rPr>
        <w:t xml:space="preserve">together with Annex 1 </w:t>
      </w:r>
      <w:r w:rsidR="0002493B" w:rsidRPr="003102A5">
        <w:rPr>
          <w:rFonts w:ascii="Times New Roman" w:hAnsi="Times New Roman"/>
          <w:b/>
          <w:sz w:val="22"/>
          <w:szCs w:val="22"/>
        </w:rPr>
        <w:t>"</w:t>
      </w:r>
      <w:r w:rsidR="007A0C47" w:rsidRPr="003102A5">
        <w:rPr>
          <w:rFonts w:ascii="Times New Roman" w:hAnsi="Times New Roman"/>
          <w:b/>
          <w:sz w:val="22"/>
          <w:szCs w:val="22"/>
        </w:rPr>
        <w:t>Declaration o</w:t>
      </w:r>
      <w:r w:rsidR="0002493B" w:rsidRPr="003102A5">
        <w:rPr>
          <w:rFonts w:ascii="Times New Roman" w:hAnsi="Times New Roman"/>
          <w:b/>
          <w:sz w:val="22"/>
          <w:szCs w:val="22"/>
        </w:rPr>
        <w:t>n</w:t>
      </w:r>
      <w:r w:rsidR="007A0C47" w:rsidRPr="003102A5">
        <w:rPr>
          <w:rFonts w:ascii="Times New Roman" w:hAnsi="Times New Roman"/>
          <w:b/>
          <w:sz w:val="22"/>
          <w:szCs w:val="22"/>
        </w:rPr>
        <w:t xml:space="preserve"> honour on exclusion criteria and selection criteria</w:t>
      </w:r>
      <w:r w:rsidR="0002493B" w:rsidRPr="003102A5">
        <w:rPr>
          <w:rFonts w:ascii="Times New Roman" w:hAnsi="Times New Roman"/>
          <w:b/>
          <w:sz w:val="22"/>
          <w:szCs w:val="22"/>
        </w:rPr>
        <w:t>"</w:t>
      </w:r>
      <w:r w:rsidR="007A0C47" w:rsidRPr="003102A5">
        <w:rPr>
          <w:rFonts w:ascii="Times New Roman" w:hAnsi="Times New Roman"/>
          <w:sz w:val="22"/>
          <w:szCs w:val="22"/>
        </w:rPr>
        <w:t xml:space="preserve">, both </w:t>
      </w:r>
      <w:r w:rsidRPr="003102A5">
        <w:rPr>
          <w:rFonts w:ascii="Times New Roman" w:hAnsi="Times New Roman"/>
          <w:sz w:val="22"/>
          <w:szCs w:val="22"/>
        </w:rPr>
        <w:t>duly completed, which includes the</w:t>
      </w:r>
      <w:r w:rsidR="00E45107" w:rsidRPr="003102A5">
        <w:rPr>
          <w:rFonts w:ascii="Times New Roman" w:hAnsi="Times New Roman"/>
          <w:sz w:val="22"/>
          <w:szCs w:val="22"/>
          <w:u w:val="single"/>
        </w:rPr>
        <w:t xml:space="preserve"> </w:t>
      </w:r>
      <w:r w:rsidRPr="003102A5">
        <w:rPr>
          <w:rFonts w:ascii="Times New Roman" w:hAnsi="Times New Roman"/>
          <w:sz w:val="22"/>
          <w:szCs w:val="22"/>
        </w:rPr>
        <w:t>tenderer’s declaration, point 7, (from each member if a consortium</w:t>
      </w:r>
      <w:r w:rsidR="00224EE3" w:rsidRPr="003102A5">
        <w:rPr>
          <w:rFonts w:ascii="Times New Roman" w:hAnsi="Times New Roman"/>
          <w:sz w:val="22"/>
          <w:szCs w:val="22"/>
        </w:rPr>
        <w:t>, and capacity-providing entities or subcontractors (if any)</w:t>
      </w:r>
      <w:r w:rsidRPr="003102A5">
        <w:rPr>
          <w:rFonts w:ascii="Times New Roman" w:hAnsi="Times New Roman"/>
          <w:sz w:val="22"/>
          <w:szCs w:val="22"/>
        </w:rPr>
        <w:t>)</w:t>
      </w:r>
      <w:r w:rsidR="00CC6A3F" w:rsidRPr="003102A5">
        <w:rPr>
          <w:rFonts w:ascii="Times New Roman" w:hAnsi="Times New Roman"/>
          <w:sz w:val="22"/>
          <w:szCs w:val="22"/>
        </w:rPr>
        <w:t>.</w:t>
      </w:r>
      <w:r w:rsidR="00440AE6" w:rsidRPr="003102A5">
        <w:rPr>
          <w:rFonts w:ascii="Times New Roman" w:hAnsi="Times New Roman"/>
          <w:sz w:val="22"/>
          <w:szCs w:val="22"/>
        </w:rPr>
        <w:t xml:space="preserve"> </w:t>
      </w:r>
      <w:r w:rsidR="00CF4DD3" w:rsidRPr="003102A5">
        <w:rPr>
          <w:rFonts w:ascii="Times New Roman" w:hAnsi="Times New Roman"/>
          <w:sz w:val="22"/>
          <w:szCs w:val="22"/>
        </w:rPr>
        <w:t>If not signed with a Qualified Electronic Signature (QES), s</w:t>
      </w:r>
      <w:r w:rsidR="00691664" w:rsidRPr="003102A5">
        <w:rPr>
          <w:rFonts w:ascii="Times New Roman" w:hAnsi="Times New Roman"/>
          <w:sz w:val="22"/>
          <w:szCs w:val="22"/>
        </w:rPr>
        <w:t>igned originals of the Declaration on honour shall be submitted</w:t>
      </w:r>
      <w:r w:rsidR="00440AE6" w:rsidRPr="003102A5">
        <w:rPr>
          <w:rFonts w:ascii="Times New Roman" w:hAnsi="Times New Roman"/>
          <w:sz w:val="22"/>
          <w:szCs w:val="22"/>
        </w:rPr>
        <w:t xml:space="preserve"> if requested by the Contracting Authority</w:t>
      </w:r>
      <w:r w:rsidR="00691664" w:rsidRPr="003102A5">
        <w:rPr>
          <w:rFonts w:ascii="Times New Roman" w:hAnsi="Times New Roman"/>
          <w:sz w:val="22"/>
          <w:szCs w:val="22"/>
        </w:rPr>
        <w:t>.</w:t>
      </w:r>
    </w:p>
    <w:p w14:paraId="56615D8D" w14:textId="3BDE2BA4" w:rsidR="00C34DDD" w:rsidRDefault="00C34DDD" w:rsidP="00C34DDD">
      <w:pPr>
        <w:keepNext/>
        <w:keepLines/>
        <w:numPr>
          <w:ilvl w:val="0"/>
          <w:numId w:val="6"/>
        </w:numPr>
        <w:tabs>
          <w:tab w:val="left" w:pos="993"/>
        </w:tabs>
        <w:spacing w:after="0"/>
        <w:ind w:left="0" w:firstLine="0"/>
        <w:rPr>
          <w:rFonts w:ascii="Times New Roman" w:hAnsi="Times New Roman"/>
          <w:sz w:val="22"/>
          <w:szCs w:val="22"/>
        </w:rPr>
      </w:pPr>
      <w:r w:rsidRPr="00C34DDD">
        <w:rPr>
          <w:rFonts w:ascii="Times New Roman" w:hAnsi="Times New Roman"/>
          <w:sz w:val="22"/>
          <w:szCs w:val="22"/>
        </w:rPr>
        <w:t xml:space="preserve">The details of the bank account into which payments should be made (financial identification form – document </w:t>
      </w:r>
      <w:r w:rsidR="00113B71">
        <w:rPr>
          <w:rFonts w:ascii="Times New Roman" w:hAnsi="Times New Roman"/>
          <w:sz w:val="22"/>
          <w:szCs w:val="22"/>
        </w:rPr>
        <w:t>A</w:t>
      </w:r>
      <w:r w:rsidRPr="00C34DDD">
        <w:rPr>
          <w:rFonts w:ascii="Times New Roman" w:hAnsi="Times New Roman"/>
          <w:sz w:val="22"/>
          <w:szCs w:val="22"/>
        </w:rPr>
        <w:t>n</w:t>
      </w:r>
      <w:r w:rsidR="00113B71">
        <w:rPr>
          <w:rFonts w:ascii="Times New Roman" w:hAnsi="Times New Roman"/>
          <w:sz w:val="22"/>
          <w:szCs w:val="22"/>
        </w:rPr>
        <w:t>nex VI-FIF</w:t>
      </w:r>
      <w:r w:rsidRPr="00C34DDD">
        <w:rPr>
          <w:rFonts w:ascii="Times New Roman" w:hAnsi="Times New Roman"/>
          <w:sz w:val="22"/>
          <w:szCs w:val="22"/>
        </w:rPr>
        <w:t>) (tenderers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46A84ABE" w14:textId="79C61D58" w:rsidR="00C34DDD" w:rsidRPr="00C34DDD" w:rsidRDefault="00C34DDD" w:rsidP="00C34DDD">
      <w:pPr>
        <w:keepNext/>
        <w:keepLines/>
        <w:numPr>
          <w:ilvl w:val="0"/>
          <w:numId w:val="6"/>
        </w:numPr>
        <w:tabs>
          <w:tab w:val="left" w:pos="993"/>
        </w:tabs>
        <w:spacing w:after="0"/>
        <w:ind w:left="0" w:firstLine="0"/>
        <w:rPr>
          <w:rFonts w:ascii="Times New Roman" w:hAnsi="Times New Roman"/>
          <w:sz w:val="22"/>
          <w:szCs w:val="22"/>
        </w:rPr>
      </w:pPr>
      <w:r w:rsidRPr="00C34DDD">
        <w:rPr>
          <w:rFonts w:ascii="Times New Roman" w:hAnsi="Times New Roman"/>
          <w:sz w:val="22"/>
          <w:szCs w:val="22"/>
        </w:rPr>
        <w:t xml:space="preserve">The legal entity file (document </w:t>
      </w:r>
      <w:r w:rsidR="00B5108F">
        <w:rPr>
          <w:rFonts w:ascii="Times New Roman" w:hAnsi="Times New Roman"/>
          <w:sz w:val="22"/>
          <w:szCs w:val="22"/>
        </w:rPr>
        <w:t>Annex VI-</w:t>
      </w:r>
      <w:r w:rsidR="00113B71">
        <w:rPr>
          <w:rFonts w:ascii="Times New Roman" w:hAnsi="Times New Roman"/>
          <w:sz w:val="22"/>
          <w:szCs w:val="22"/>
        </w:rPr>
        <w:t>LEF</w:t>
      </w:r>
      <w:r w:rsidRPr="00C34DDD">
        <w:rPr>
          <w:rFonts w:ascii="Times New Roman" w:hAnsi="Times New Roman"/>
          <w:sz w:val="22"/>
          <w:szCs w:val="22"/>
        </w:rPr>
        <w:t>)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71683EF1" w14:textId="704EDE6F" w:rsidR="00970A74" w:rsidRPr="003102A5" w:rsidRDefault="00970A74" w:rsidP="00C34DDD">
      <w:pPr>
        <w:jc w:val="both"/>
        <w:rPr>
          <w:rFonts w:ascii="Times New Roman" w:hAnsi="Times New Roman"/>
          <w:sz w:val="22"/>
          <w:szCs w:val="22"/>
        </w:rPr>
      </w:pPr>
    </w:p>
    <w:p w14:paraId="25AD8BB5" w14:textId="77777777" w:rsidR="0047783A" w:rsidRPr="003102A5" w:rsidRDefault="0047783A" w:rsidP="00EB3E27">
      <w:pPr>
        <w:tabs>
          <w:tab w:val="left" w:pos="993"/>
        </w:tabs>
        <w:spacing w:after="0"/>
        <w:rPr>
          <w:rFonts w:ascii="Times New Roman" w:hAnsi="Times New Roman"/>
          <w:sz w:val="22"/>
          <w:szCs w:val="22"/>
        </w:rPr>
      </w:pPr>
      <w:r w:rsidRPr="003102A5">
        <w:rPr>
          <w:rFonts w:ascii="Times New Roman" w:hAnsi="Times New Roman"/>
          <w:sz w:val="22"/>
          <w:szCs w:val="22"/>
        </w:rPr>
        <w:t xml:space="preserve">To be supplied </w:t>
      </w:r>
      <w:r w:rsidR="002D0CE1" w:rsidRPr="003102A5">
        <w:rPr>
          <w:rFonts w:ascii="Times New Roman" w:hAnsi="Times New Roman"/>
          <w:sz w:val="22"/>
          <w:szCs w:val="22"/>
        </w:rPr>
        <w:t>i</w:t>
      </w:r>
      <w:r w:rsidRPr="003102A5">
        <w:rPr>
          <w:rFonts w:ascii="Times New Roman" w:hAnsi="Times New Roman"/>
          <w:sz w:val="22"/>
          <w:szCs w:val="22"/>
        </w:rPr>
        <w:t>n free</w:t>
      </w:r>
      <w:r w:rsidR="002D0CE1" w:rsidRPr="003102A5">
        <w:rPr>
          <w:rFonts w:ascii="Times New Roman" w:hAnsi="Times New Roman"/>
          <w:sz w:val="22"/>
          <w:szCs w:val="22"/>
        </w:rPr>
        <w:t>-text</w:t>
      </w:r>
      <w:r w:rsidRPr="003102A5">
        <w:rPr>
          <w:rFonts w:ascii="Times New Roman" w:hAnsi="Times New Roman"/>
          <w:sz w:val="22"/>
          <w:szCs w:val="22"/>
        </w:rPr>
        <w:t xml:space="preserve"> format:</w:t>
      </w:r>
    </w:p>
    <w:p w14:paraId="394677DE" w14:textId="5AF0C430" w:rsidR="000D66C0" w:rsidRPr="003102A5" w:rsidRDefault="0047783A" w:rsidP="00EB3E27">
      <w:pPr>
        <w:numPr>
          <w:ilvl w:val="0"/>
          <w:numId w:val="6"/>
        </w:numPr>
        <w:tabs>
          <w:tab w:val="num" w:pos="1134"/>
        </w:tabs>
        <w:spacing w:after="0"/>
        <w:ind w:left="0" w:firstLine="0"/>
        <w:jc w:val="both"/>
        <w:rPr>
          <w:rFonts w:ascii="Times New Roman" w:hAnsi="Times New Roman"/>
          <w:sz w:val="22"/>
          <w:szCs w:val="22"/>
        </w:rPr>
      </w:pPr>
      <w:r w:rsidRPr="003102A5">
        <w:rPr>
          <w:rFonts w:ascii="Times New Roman" w:hAnsi="Times New Roman"/>
          <w:sz w:val="22"/>
          <w:szCs w:val="22"/>
        </w:rPr>
        <w:t>Duly authorised signature: an official document (statutes, power of attorney, notary statement, etc.) proving that the person who signs on behalf of the company</w:t>
      </w:r>
      <w:r w:rsidR="000D66C0" w:rsidRPr="003102A5">
        <w:rPr>
          <w:rFonts w:ascii="Times New Roman" w:hAnsi="Times New Roman"/>
          <w:sz w:val="22"/>
          <w:szCs w:val="22"/>
        </w:rPr>
        <w:t xml:space="preserve">, </w:t>
      </w:r>
      <w:r w:rsidRPr="003102A5">
        <w:rPr>
          <w:rFonts w:ascii="Times New Roman" w:hAnsi="Times New Roman"/>
          <w:sz w:val="22"/>
          <w:szCs w:val="22"/>
        </w:rPr>
        <w:t>joint venture</w:t>
      </w:r>
      <w:r w:rsidR="000D66C0" w:rsidRPr="003102A5">
        <w:rPr>
          <w:rFonts w:ascii="Times New Roman" w:hAnsi="Times New Roman"/>
          <w:sz w:val="22"/>
          <w:szCs w:val="22"/>
        </w:rPr>
        <w:t xml:space="preserve"> or </w:t>
      </w:r>
      <w:r w:rsidRPr="003102A5">
        <w:rPr>
          <w:rFonts w:ascii="Times New Roman" w:hAnsi="Times New Roman"/>
          <w:sz w:val="22"/>
          <w:szCs w:val="22"/>
        </w:rPr>
        <w:t>consortium is duly authorised to do so.</w:t>
      </w:r>
    </w:p>
    <w:p w14:paraId="5F7151C5" w14:textId="77777777" w:rsidR="0047783A" w:rsidRPr="003102A5" w:rsidRDefault="0047783A" w:rsidP="00EB3E27">
      <w:pPr>
        <w:spacing w:after="0"/>
        <w:jc w:val="both"/>
        <w:outlineLvl w:val="0"/>
        <w:rPr>
          <w:rFonts w:ascii="Times New Roman" w:hAnsi="Times New Roman"/>
          <w:sz w:val="22"/>
          <w:szCs w:val="22"/>
        </w:rPr>
      </w:pPr>
      <w:r w:rsidRPr="003102A5">
        <w:rPr>
          <w:rFonts w:ascii="Times New Roman" w:hAnsi="Times New Roman"/>
          <w:sz w:val="22"/>
          <w:szCs w:val="22"/>
        </w:rPr>
        <w:t>Remarks:</w:t>
      </w:r>
    </w:p>
    <w:p w14:paraId="195ACF68" w14:textId="77777777" w:rsidR="0047783A" w:rsidRPr="003102A5" w:rsidRDefault="0047783A" w:rsidP="00EB3E27">
      <w:pPr>
        <w:spacing w:after="0"/>
        <w:rPr>
          <w:rFonts w:ascii="Times New Roman" w:hAnsi="Times New Roman"/>
          <w:sz w:val="22"/>
          <w:szCs w:val="22"/>
        </w:rPr>
      </w:pPr>
      <w:r w:rsidRPr="003102A5">
        <w:rPr>
          <w:rFonts w:ascii="Times New Roman" w:hAnsi="Times New Roman"/>
          <w:sz w:val="22"/>
          <w:szCs w:val="22"/>
        </w:rPr>
        <w:lastRenderedPageBreak/>
        <w:t>Tenderers are requested to follow this order of presentation.</w:t>
      </w:r>
    </w:p>
    <w:p w14:paraId="4BD37E48" w14:textId="2D429CFB" w:rsidR="0047783A" w:rsidRDefault="0047783A" w:rsidP="00EB3E27">
      <w:pPr>
        <w:rPr>
          <w:rFonts w:ascii="Times New Roman" w:hAnsi="Times New Roman"/>
          <w:snapToGrid/>
          <w:color w:val="0000FF"/>
          <w:sz w:val="22"/>
          <w:szCs w:val="22"/>
          <w:u w:val="single"/>
          <w:lang w:eastAsia="en-GB"/>
        </w:rPr>
      </w:pPr>
      <w:r w:rsidRPr="003102A5">
        <w:rPr>
          <w:rFonts w:ascii="Times New Roman" w:hAnsi="Times New Roman"/>
          <w:sz w:val="22"/>
          <w:szCs w:val="22"/>
        </w:rPr>
        <w:t xml:space="preserve">Annex* refers to templates attached to the tender dossier. These templates are also available on: </w:t>
      </w:r>
      <w:hyperlink r:id="rId13" w:history="1">
        <w:r w:rsidR="001805DD" w:rsidRPr="001805DD">
          <w:rPr>
            <w:rStyle w:val="Hyperlink"/>
          </w:rPr>
          <w:t>Annexes (PRAG-2022) - EXACT External Wiki - EN - EC Public Wiki</w:t>
        </w:r>
      </w:hyperlink>
    </w:p>
    <w:p w14:paraId="0BA05E29" w14:textId="67E16CAF" w:rsidR="0047783A" w:rsidRPr="003102A5" w:rsidRDefault="00A633C6" w:rsidP="00AC30E7">
      <w:pPr>
        <w:pStyle w:val="Heading1"/>
      </w:pPr>
      <w:bookmarkStart w:id="17" w:name="_Toc42488081"/>
      <w:r w:rsidRPr="008A337B">
        <w:t xml:space="preserve">12. </w:t>
      </w:r>
      <w:r w:rsidR="0047783A" w:rsidRPr="003102A5">
        <w:t xml:space="preserve">Taxes and </w:t>
      </w:r>
      <w:proofErr w:type="spellStart"/>
      <w:r w:rsidR="0047783A" w:rsidRPr="003102A5">
        <w:t>other</w:t>
      </w:r>
      <w:proofErr w:type="spellEnd"/>
      <w:r w:rsidR="0047783A" w:rsidRPr="003102A5">
        <w:t xml:space="preserve"> charges</w:t>
      </w:r>
      <w:bookmarkEnd w:id="17"/>
    </w:p>
    <w:p w14:paraId="677DA747" w14:textId="3FAFC158" w:rsidR="008F3A26" w:rsidRPr="007264F3" w:rsidRDefault="00CE5ED7" w:rsidP="00207330">
      <w:pPr>
        <w:keepNext/>
        <w:keepLines/>
        <w:spacing w:before="60"/>
        <w:jc w:val="both"/>
        <w:rPr>
          <w:rFonts w:ascii="Times New Roman" w:hAnsi="Times New Roman"/>
          <w:b/>
          <w:bCs/>
          <w:sz w:val="22"/>
          <w:szCs w:val="22"/>
        </w:rPr>
      </w:pPr>
      <w:bookmarkStart w:id="18" w:name="_Toc42488082"/>
      <w:r w:rsidRPr="00DB0C59">
        <w:rPr>
          <w:rFonts w:ascii="Times New Roman" w:hAnsi="Times New Roman"/>
          <w:sz w:val="22"/>
          <w:szCs w:val="22"/>
        </w:rPr>
        <w:t>As regards the invoicing</w:t>
      </w:r>
      <w:r w:rsidR="006A2D2A" w:rsidRPr="00CE5ED7">
        <w:rPr>
          <w:rFonts w:ascii="Times New Roman" w:hAnsi="Times New Roman"/>
          <w:sz w:val="22"/>
          <w:szCs w:val="22"/>
        </w:rPr>
        <w:t xml:space="preserve"> </w:t>
      </w:r>
      <w:r w:rsidR="008F3A26" w:rsidRPr="007264F3">
        <w:rPr>
          <w:rFonts w:ascii="Times New Roman" w:hAnsi="Times New Roman"/>
          <w:sz w:val="22"/>
          <w:szCs w:val="22"/>
        </w:rPr>
        <w:t xml:space="preserve">and payment for </w:t>
      </w:r>
      <w:r w:rsidR="00F263D8">
        <w:rPr>
          <w:rFonts w:ascii="Times New Roman" w:hAnsi="Times New Roman"/>
          <w:b/>
          <w:bCs/>
          <w:sz w:val="22"/>
          <w:szCs w:val="22"/>
        </w:rPr>
        <w:t>supplies</w:t>
      </w:r>
      <w:r w:rsidR="009F0516">
        <w:rPr>
          <w:rFonts w:ascii="Times New Roman" w:hAnsi="Times New Roman"/>
          <w:b/>
          <w:bCs/>
          <w:sz w:val="22"/>
          <w:szCs w:val="22"/>
        </w:rPr>
        <w:t xml:space="preserve"> for Lot</w:t>
      </w:r>
      <w:r w:rsidR="00453063">
        <w:rPr>
          <w:rFonts w:ascii="Times New Roman" w:hAnsi="Times New Roman"/>
          <w:b/>
          <w:bCs/>
          <w:sz w:val="22"/>
          <w:szCs w:val="22"/>
        </w:rPr>
        <w:t xml:space="preserve"> </w:t>
      </w:r>
      <w:r w:rsidR="009F0516">
        <w:rPr>
          <w:rFonts w:ascii="Times New Roman" w:hAnsi="Times New Roman"/>
          <w:b/>
          <w:bCs/>
          <w:sz w:val="22"/>
          <w:szCs w:val="22"/>
        </w:rPr>
        <w:t>1 and Lot</w:t>
      </w:r>
      <w:r w:rsidR="00453063">
        <w:rPr>
          <w:rFonts w:ascii="Times New Roman" w:hAnsi="Times New Roman"/>
          <w:b/>
          <w:bCs/>
          <w:sz w:val="22"/>
          <w:szCs w:val="22"/>
        </w:rPr>
        <w:t xml:space="preserve"> </w:t>
      </w:r>
      <w:r w:rsidR="009F0516">
        <w:rPr>
          <w:rFonts w:ascii="Times New Roman" w:hAnsi="Times New Roman"/>
          <w:b/>
          <w:bCs/>
          <w:sz w:val="22"/>
          <w:szCs w:val="22"/>
        </w:rPr>
        <w:t>2</w:t>
      </w:r>
      <w:r w:rsidR="00F263D8">
        <w:rPr>
          <w:rFonts w:ascii="Times New Roman" w:hAnsi="Times New Roman"/>
          <w:b/>
          <w:bCs/>
          <w:sz w:val="22"/>
          <w:szCs w:val="22"/>
        </w:rPr>
        <w:t xml:space="preserve"> and Lot3</w:t>
      </w:r>
      <w:r w:rsidR="00BE539C" w:rsidRPr="007264F3">
        <w:rPr>
          <w:rFonts w:ascii="Times New Roman" w:hAnsi="Times New Roman"/>
          <w:b/>
          <w:bCs/>
          <w:sz w:val="22"/>
          <w:szCs w:val="22"/>
        </w:rPr>
        <w:t xml:space="preserve"> </w:t>
      </w:r>
      <w:r w:rsidR="00BE539C" w:rsidRPr="007264F3">
        <w:rPr>
          <w:rFonts w:ascii="Times New Roman" w:hAnsi="Times New Roman"/>
          <w:sz w:val="22"/>
          <w:szCs w:val="22"/>
        </w:rPr>
        <w:t>as described in Annex II, Technical specification</w:t>
      </w:r>
      <w:r w:rsidR="00E45230" w:rsidRPr="007264F3">
        <w:rPr>
          <w:rFonts w:ascii="Times New Roman" w:hAnsi="Times New Roman"/>
          <w:sz w:val="22"/>
          <w:szCs w:val="22"/>
        </w:rPr>
        <w:t>,</w:t>
      </w:r>
      <w:r w:rsidR="008F3A26" w:rsidRPr="007264F3">
        <w:rPr>
          <w:rFonts w:ascii="Times New Roman" w:hAnsi="Times New Roman"/>
          <w:sz w:val="22"/>
          <w:szCs w:val="22"/>
        </w:rPr>
        <w:t xml:space="preserve"> </w:t>
      </w:r>
      <w:r w:rsidR="00BE539C" w:rsidRPr="007264F3">
        <w:rPr>
          <w:rFonts w:ascii="Times New Roman" w:hAnsi="Times New Roman"/>
          <w:sz w:val="22"/>
          <w:szCs w:val="22"/>
        </w:rPr>
        <w:t xml:space="preserve">and all </w:t>
      </w:r>
      <w:r w:rsidR="00E45230" w:rsidRPr="007264F3">
        <w:rPr>
          <w:rFonts w:ascii="Times New Roman" w:hAnsi="Times New Roman"/>
          <w:sz w:val="22"/>
          <w:szCs w:val="22"/>
        </w:rPr>
        <w:t>pieces</w:t>
      </w:r>
      <w:r w:rsidR="00BE539C" w:rsidRPr="007264F3">
        <w:rPr>
          <w:rFonts w:ascii="Times New Roman" w:hAnsi="Times New Roman"/>
          <w:sz w:val="22"/>
          <w:szCs w:val="22"/>
        </w:rPr>
        <w:t xml:space="preserve"> of any other items </w:t>
      </w:r>
      <w:r w:rsidR="00F30FB3">
        <w:rPr>
          <w:rFonts w:ascii="Times New Roman" w:hAnsi="Times New Roman"/>
          <w:sz w:val="22"/>
          <w:szCs w:val="22"/>
        </w:rPr>
        <w:t>(</w:t>
      </w:r>
      <w:r w:rsidR="0021552F">
        <w:rPr>
          <w:rFonts w:ascii="Times New Roman" w:hAnsi="Times New Roman"/>
          <w:sz w:val="22"/>
          <w:szCs w:val="22"/>
        </w:rPr>
        <w:t xml:space="preserve">if any) </w:t>
      </w:r>
      <w:r w:rsidR="00BE539C" w:rsidRPr="007264F3">
        <w:rPr>
          <w:rFonts w:ascii="Times New Roman" w:hAnsi="Times New Roman"/>
          <w:sz w:val="22"/>
          <w:szCs w:val="22"/>
        </w:rPr>
        <w:t xml:space="preserve">described in said Annex II, </w:t>
      </w:r>
      <w:r w:rsidR="008F3A26" w:rsidRPr="007264F3">
        <w:rPr>
          <w:rFonts w:ascii="Times New Roman" w:hAnsi="Times New Roman"/>
          <w:sz w:val="22"/>
          <w:szCs w:val="22"/>
        </w:rPr>
        <w:t xml:space="preserve">the tax arrangements are </w:t>
      </w:r>
      <w:r w:rsidR="008F3A26" w:rsidRPr="007264F3">
        <w:rPr>
          <w:rFonts w:ascii="Times New Roman" w:hAnsi="Times New Roman"/>
          <w:b/>
          <w:bCs/>
          <w:sz w:val="22"/>
          <w:szCs w:val="22"/>
        </w:rPr>
        <w:t xml:space="preserve">as follows: </w:t>
      </w:r>
    </w:p>
    <w:p w14:paraId="3422D7E8" w14:textId="77777777" w:rsidR="000416C9" w:rsidRPr="007264F3" w:rsidRDefault="000416C9" w:rsidP="00207330">
      <w:pPr>
        <w:spacing w:after="0"/>
        <w:jc w:val="both"/>
        <w:rPr>
          <w:rFonts w:ascii="Times New Roman" w:hAnsi="Times New Roman"/>
          <w:sz w:val="22"/>
          <w:szCs w:val="22"/>
        </w:rPr>
      </w:pPr>
      <w:r w:rsidRPr="007264F3">
        <w:rPr>
          <w:rFonts w:ascii="Times New Roman" w:hAnsi="Times New Roman"/>
          <w:sz w:val="22"/>
          <w:szCs w:val="22"/>
        </w:rPr>
        <w:t xml:space="preserve">Supplies under this contract are procured for project needs as part of International Technical Assistance Project as governed by the applicable legislation of Ukraine and shall not be subject to VAT. Detailed information regarding relevant Registration card, Accreditation certificate and Procurement plan is available at: </w:t>
      </w:r>
      <w:hyperlink r:id="rId14" w:history="1">
        <w:r w:rsidRPr="007264F3">
          <w:rPr>
            <w:rStyle w:val="Hyperlink"/>
            <w:rFonts w:ascii="Times New Roman" w:hAnsi="Times New Roman"/>
            <w:sz w:val="22"/>
            <w:szCs w:val="22"/>
          </w:rPr>
          <w:t>https://www.euam-ukraine.eu/our-mission/tenders/</w:t>
        </w:r>
      </w:hyperlink>
      <w:r w:rsidRPr="007264F3">
        <w:rPr>
          <w:rFonts w:ascii="Times New Roman" w:hAnsi="Times New Roman"/>
          <w:sz w:val="22"/>
          <w:szCs w:val="22"/>
        </w:rPr>
        <w:t xml:space="preserve">  </w:t>
      </w:r>
    </w:p>
    <w:p w14:paraId="37C1A44B" w14:textId="77777777" w:rsidR="000416C9" w:rsidRPr="007264F3" w:rsidRDefault="000416C9" w:rsidP="00207330">
      <w:pPr>
        <w:spacing w:after="0"/>
        <w:jc w:val="both"/>
        <w:rPr>
          <w:rFonts w:ascii="Times New Roman" w:hAnsi="Times New Roman"/>
          <w:sz w:val="22"/>
          <w:szCs w:val="22"/>
        </w:rPr>
      </w:pPr>
      <w:r w:rsidRPr="007264F3">
        <w:rPr>
          <w:rFonts w:ascii="Times New Roman" w:hAnsi="Times New Roman"/>
          <w:sz w:val="22"/>
          <w:szCs w:val="22"/>
        </w:rPr>
        <w:t>The Contractor must complete the necessary formalities with the relevant Ukrainian authorities to ensure that the services procured as part of International Technical Assistance Project are exempt from taxes and duties, including VAT.</w:t>
      </w:r>
    </w:p>
    <w:p w14:paraId="52DCC743" w14:textId="63B3F845" w:rsidR="00FB0440" w:rsidRPr="00B41588" w:rsidRDefault="00EB5A49" w:rsidP="00207330">
      <w:pPr>
        <w:spacing w:after="0"/>
        <w:jc w:val="both"/>
        <w:rPr>
          <w:rFonts w:ascii="Times New Roman" w:hAnsi="Times New Roman"/>
          <w:sz w:val="22"/>
          <w:szCs w:val="22"/>
        </w:rPr>
      </w:pPr>
      <w:r w:rsidRPr="007264F3">
        <w:rPr>
          <w:rFonts w:ascii="Times New Roman" w:hAnsi="Times New Roman"/>
          <w:sz w:val="22"/>
          <w:szCs w:val="22"/>
        </w:rPr>
        <w:t xml:space="preserve">For more details, please see the payment </w:t>
      </w:r>
      <w:r w:rsidR="00E45230" w:rsidRPr="007264F3">
        <w:rPr>
          <w:rFonts w:ascii="Times New Roman" w:hAnsi="Times New Roman"/>
          <w:sz w:val="22"/>
          <w:szCs w:val="22"/>
        </w:rPr>
        <w:t xml:space="preserve">arrangements in the Special Conditions of the draft contract. </w:t>
      </w:r>
      <w:r w:rsidR="00441876" w:rsidRPr="007264F3">
        <w:rPr>
          <w:rFonts w:ascii="Times New Roman" w:hAnsi="Times New Roman"/>
          <w:sz w:val="22"/>
          <w:szCs w:val="22"/>
        </w:rPr>
        <w:t xml:space="preserve"> </w:t>
      </w:r>
    </w:p>
    <w:p w14:paraId="09EA0EDD" w14:textId="5089D440" w:rsidR="0047783A" w:rsidRPr="00176FF7" w:rsidRDefault="00A633C6" w:rsidP="00AC30E7">
      <w:pPr>
        <w:pStyle w:val="Heading1"/>
      </w:pPr>
      <w:r w:rsidRPr="00176FF7">
        <w:t xml:space="preserve">13. </w:t>
      </w:r>
      <w:proofErr w:type="spellStart"/>
      <w:r w:rsidR="0047783A" w:rsidRPr="009D08FB">
        <w:t>Additional</w:t>
      </w:r>
      <w:proofErr w:type="spellEnd"/>
      <w:r w:rsidR="0047783A" w:rsidRPr="009D08FB">
        <w:t xml:space="preserve"> information </w:t>
      </w:r>
      <w:proofErr w:type="spellStart"/>
      <w:r w:rsidR="0047783A" w:rsidRPr="009D08FB">
        <w:t>before</w:t>
      </w:r>
      <w:proofErr w:type="spellEnd"/>
      <w:r w:rsidR="0047783A" w:rsidRPr="009D08FB">
        <w:t xml:space="preserve"> the deadline for </w:t>
      </w:r>
      <w:proofErr w:type="spellStart"/>
      <w:r w:rsidR="0047783A" w:rsidRPr="009D08FB">
        <w:t>submission</w:t>
      </w:r>
      <w:proofErr w:type="spellEnd"/>
      <w:r w:rsidR="0047783A" w:rsidRPr="00176FF7">
        <w:t xml:space="preserve"> of tenders</w:t>
      </w:r>
      <w:bookmarkEnd w:id="18"/>
    </w:p>
    <w:p w14:paraId="51A1D679" w14:textId="7A8CBA05" w:rsidR="0047783A" w:rsidRDefault="0047783A" w:rsidP="00207330">
      <w:pPr>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B0481F5" w14:textId="4F3F4C50" w:rsidR="00934E35" w:rsidRPr="00934E35" w:rsidRDefault="00934E35" w:rsidP="00207330">
      <w:pPr>
        <w:keepNext/>
        <w:jc w:val="both"/>
        <w:rPr>
          <w:rFonts w:ascii="Times New Roman" w:hAnsi="Times New Roman"/>
        </w:rPr>
      </w:pPr>
      <w:r w:rsidRPr="00934E35">
        <w:rPr>
          <w:rFonts w:ascii="Times New Roman" w:hAnsi="Times New Roman"/>
          <w:sz w:val="22"/>
        </w:rPr>
        <w:t>Tenderers may submit questions in writing by e-mail to the following address</w:t>
      </w:r>
      <w:r w:rsidR="003925FC">
        <w:rPr>
          <w:rFonts w:ascii="Times New Roman" w:hAnsi="Times New Roman"/>
          <w:sz w:val="22"/>
        </w:rPr>
        <w:t xml:space="preserve">: </w:t>
      </w:r>
      <w:hyperlink r:id="rId15" w:history="1">
        <w:r w:rsidR="003925FC" w:rsidRPr="00CF41C8">
          <w:rPr>
            <w:rStyle w:val="Hyperlink"/>
            <w:rFonts w:ascii="Times New Roman" w:hAnsi="Times New Roman"/>
            <w:sz w:val="22"/>
          </w:rPr>
          <w:t>tenders@euam-ukraine.eu</w:t>
        </w:r>
      </w:hyperlink>
      <w:r w:rsidR="003925FC">
        <w:rPr>
          <w:rFonts w:ascii="Times New Roman" w:hAnsi="Times New Roman"/>
          <w:sz w:val="22"/>
        </w:rPr>
        <w:t xml:space="preserve">, </w:t>
      </w:r>
      <w:r w:rsidRPr="00934E35">
        <w:rPr>
          <w:rFonts w:ascii="Times New Roman" w:hAnsi="Times New Roman"/>
          <w:sz w:val="22"/>
        </w:rPr>
        <w:t xml:space="preserve"> up to  the deadline for </w:t>
      </w:r>
      <w:r w:rsidR="00283E62">
        <w:rPr>
          <w:rFonts w:ascii="Times New Roman" w:hAnsi="Times New Roman"/>
          <w:sz w:val="22"/>
        </w:rPr>
        <w:t>requesting clarifications indicated in Section II (Timetable) above</w:t>
      </w:r>
      <w:r w:rsidRPr="00934E35">
        <w:rPr>
          <w:rFonts w:ascii="Times New Roman" w:hAnsi="Times New Roman"/>
          <w:sz w:val="22"/>
        </w:rPr>
        <w:t>, specifying the publication referen</w:t>
      </w:r>
      <w:r w:rsidR="00A613E4">
        <w:rPr>
          <w:rFonts w:ascii="Times New Roman" w:hAnsi="Times New Roman"/>
          <w:sz w:val="22"/>
        </w:rPr>
        <w:t xml:space="preserve">ce and the contract </w:t>
      </w:r>
      <w:r w:rsidR="00A613E4" w:rsidRPr="00FD00F6">
        <w:rPr>
          <w:rFonts w:ascii="Times New Roman" w:hAnsi="Times New Roman"/>
          <w:sz w:val="22"/>
        </w:rPr>
        <w:t>title</w:t>
      </w:r>
      <w:r w:rsidRPr="00FD00F6">
        <w:rPr>
          <w:rFonts w:ascii="Times New Roman" w:hAnsi="Times New Roman"/>
          <w:sz w:val="22"/>
        </w:rPr>
        <w:t>.</w:t>
      </w:r>
    </w:p>
    <w:p w14:paraId="36FA7723" w14:textId="1695FE42" w:rsidR="00934E35" w:rsidRPr="00934E35" w:rsidRDefault="00934E35" w:rsidP="00207330">
      <w:pPr>
        <w:pStyle w:val="BodyText"/>
        <w:jc w:val="both"/>
        <w:rPr>
          <w:rFonts w:ascii="Times New Roman" w:hAnsi="Times New Roman"/>
          <w:sz w:val="22"/>
        </w:rPr>
      </w:pPr>
      <w:r w:rsidRPr="00934E35">
        <w:rPr>
          <w:rFonts w:ascii="Times New Roman" w:hAnsi="Times New Roman"/>
          <w:sz w:val="22"/>
        </w:rPr>
        <w:t>The contracting authority has no obligation to provide clarification</w:t>
      </w:r>
      <w:r w:rsidR="003925FC">
        <w:rPr>
          <w:rFonts w:ascii="Times New Roman" w:hAnsi="Times New Roman"/>
          <w:sz w:val="22"/>
        </w:rPr>
        <w:t>s on question</w:t>
      </w:r>
      <w:r w:rsidR="004C24CE">
        <w:rPr>
          <w:rFonts w:ascii="Times New Roman" w:hAnsi="Times New Roman"/>
          <w:sz w:val="22"/>
        </w:rPr>
        <w:t>s</w:t>
      </w:r>
      <w:r w:rsidR="003925FC">
        <w:rPr>
          <w:rFonts w:ascii="Times New Roman" w:hAnsi="Times New Roman"/>
          <w:sz w:val="22"/>
        </w:rPr>
        <w:t xml:space="preserve"> sent </w:t>
      </w:r>
      <w:r w:rsidRPr="00934E35">
        <w:rPr>
          <w:rFonts w:ascii="Times New Roman" w:hAnsi="Times New Roman"/>
          <w:sz w:val="22"/>
        </w:rPr>
        <w:t xml:space="preserve">after this date. Any clarification of the tender dossier will be communicated simultaneously to all tenderers </w:t>
      </w:r>
      <w:r w:rsidR="004C24CE">
        <w:rPr>
          <w:rFonts w:ascii="Times New Roman" w:hAnsi="Times New Roman"/>
          <w:sz w:val="22"/>
        </w:rPr>
        <w:t xml:space="preserve">before the </w:t>
      </w:r>
      <w:r w:rsidR="004C24CE" w:rsidRPr="000146B4">
        <w:rPr>
          <w:rFonts w:ascii="Times New Roman" w:hAnsi="Times New Roman"/>
          <w:sz w:val="22"/>
        </w:rPr>
        <w:t>l</w:t>
      </w:r>
      <w:r w:rsidR="004C24CE" w:rsidRPr="003102A5">
        <w:rPr>
          <w:rFonts w:ascii="Times New Roman" w:hAnsi="Times New Roman"/>
          <w:sz w:val="22"/>
        </w:rPr>
        <w:t>ast date on which clarifications are issued by the contracting authority</w:t>
      </w:r>
      <w:r w:rsidR="004C24CE" w:rsidRPr="000146B4">
        <w:rPr>
          <w:rFonts w:ascii="Times New Roman" w:hAnsi="Times New Roman"/>
          <w:sz w:val="22"/>
        </w:rPr>
        <w:t xml:space="preserve"> indicated in Section II,</w:t>
      </w:r>
      <w:r w:rsidR="004C24CE">
        <w:rPr>
          <w:rFonts w:ascii="Times New Roman" w:hAnsi="Times New Roman"/>
          <w:sz w:val="22"/>
        </w:rPr>
        <w:t xml:space="preserve"> Timetable, above</w:t>
      </w:r>
      <w:r w:rsidRPr="00934E35">
        <w:rPr>
          <w:rFonts w:ascii="Times New Roman" w:hAnsi="Times New Roman"/>
          <w:sz w:val="22"/>
        </w:rPr>
        <w:t xml:space="preserve">. </w:t>
      </w:r>
    </w:p>
    <w:p w14:paraId="5A6F00C2" w14:textId="77777777" w:rsidR="0047783A" w:rsidRPr="00E82463" w:rsidRDefault="0047783A" w:rsidP="00207330">
      <w:pPr>
        <w:pStyle w:val="BodyText"/>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76FF7" w:rsidRDefault="00A633C6" w:rsidP="00AC30E7">
      <w:pPr>
        <w:pStyle w:val="Heading1"/>
      </w:pPr>
      <w:bookmarkStart w:id="19" w:name="_Toc42488083"/>
      <w:r w:rsidRPr="00176FF7">
        <w:t xml:space="preserve">14. </w:t>
      </w:r>
      <w:r w:rsidR="0047783A" w:rsidRPr="00176FF7">
        <w:t xml:space="preserve">Clarification </w:t>
      </w:r>
      <w:proofErr w:type="gramStart"/>
      <w:r w:rsidR="0047783A" w:rsidRPr="00176FF7">
        <w:t>meeting</w:t>
      </w:r>
      <w:proofErr w:type="gramEnd"/>
      <w:r w:rsidR="0047783A" w:rsidRPr="00176FF7">
        <w:t xml:space="preserve"> / site </w:t>
      </w:r>
      <w:proofErr w:type="spellStart"/>
      <w:r w:rsidR="0047783A" w:rsidRPr="00176FF7">
        <w:t>visit</w:t>
      </w:r>
      <w:bookmarkEnd w:id="19"/>
      <w:proofErr w:type="spellEnd"/>
    </w:p>
    <w:p w14:paraId="4B2DAFE3" w14:textId="490BAA6F" w:rsidR="0047783A" w:rsidRPr="00934E35" w:rsidRDefault="0047783A" w:rsidP="00207330">
      <w:pPr>
        <w:pStyle w:val="BodyText"/>
        <w:jc w:val="both"/>
        <w:rPr>
          <w:rFonts w:ascii="Times New Roman" w:hAnsi="Times New Roman"/>
          <w:sz w:val="22"/>
          <w:szCs w:val="22"/>
        </w:rPr>
      </w:pPr>
      <w:r w:rsidRPr="00934E35">
        <w:rPr>
          <w:rFonts w:ascii="Times New Roman" w:hAnsi="Times New Roman"/>
          <w:sz w:val="22"/>
          <w:szCs w:val="22"/>
        </w:rPr>
        <w:t>14.1</w:t>
      </w:r>
      <w:r w:rsidRPr="00934E35">
        <w:rPr>
          <w:rFonts w:ascii="Times New Roman" w:hAnsi="Times New Roman"/>
          <w:sz w:val="22"/>
          <w:szCs w:val="22"/>
        </w:rPr>
        <w:tab/>
        <w:t>No clarification meeting / site visit planned. Visits by individual prospective tenderers during the tend</w:t>
      </w:r>
      <w:r w:rsidR="00934E35" w:rsidRPr="00934E35">
        <w:rPr>
          <w:rFonts w:ascii="Times New Roman" w:hAnsi="Times New Roman"/>
          <w:sz w:val="22"/>
          <w:szCs w:val="22"/>
        </w:rPr>
        <w:t>er period cannot be organised.</w:t>
      </w:r>
    </w:p>
    <w:p w14:paraId="6214904C" w14:textId="31B61852" w:rsidR="0047783A" w:rsidRPr="00176FF7" w:rsidRDefault="008842D1" w:rsidP="00AC30E7">
      <w:pPr>
        <w:pStyle w:val="Heading1"/>
      </w:pPr>
      <w:bookmarkStart w:id="20" w:name="_Toc42488084"/>
      <w:r w:rsidRPr="00176FF7">
        <w:t>15</w:t>
      </w:r>
      <w:r w:rsidR="00024DF9" w:rsidRPr="00176FF7">
        <w:t xml:space="preserve">. </w:t>
      </w:r>
      <w:r w:rsidR="0047783A" w:rsidRPr="00176FF7">
        <w:t xml:space="preserve">Alteration or </w:t>
      </w:r>
      <w:proofErr w:type="spellStart"/>
      <w:r w:rsidR="0047783A" w:rsidRPr="00176FF7">
        <w:t>withdrawal</w:t>
      </w:r>
      <w:proofErr w:type="spellEnd"/>
      <w:r w:rsidR="0047783A" w:rsidRPr="00176FF7">
        <w:t xml:space="preserve"> of tenders</w:t>
      </w:r>
      <w:bookmarkEnd w:id="20"/>
    </w:p>
    <w:p w14:paraId="312FC82B" w14:textId="598970D2" w:rsidR="002409FE" w:rsidRDefault="002409FE" w:rsidP="00EB3E27">
      <w:pPr>
        <w:spacing w:before="0" w:after="0"/>
        <w:jc w:val="both"/>
        <w:rPr>
          <w:rFonts w:ascii="Times New Roman" w:hAnsi="Times New Roman"/>
          <w:snapToGrid/>
          <w:sz w:val="24"/>
          <w:szCs w:val="24"/>
          <w:lang w:val="en-US"/>
        </w:rPr>
      </w:pPr>
      <w:r w:rsidRPr="009956B4">
        <w:rPr>
          <w:rFonts w:ascii="Times New Roman" w:hAnsi="Times New Roman"/>
          <w:sz w:val="22"/>
          <w:szCs w:val="22"/>
        </w:rPr>
        <w:t xml:space="preserve"> </w:t>
      </w:r>
    </w:p>
    <w:p w14:paraId="5AA3EBD8" w14:textId="64C0C39C" w:rsidR="00934E35" w:rsidRPr="00934E35" w:rsidRDefault="0047783A" w:rsidP="00EB3E27">
      <w:pPr>
        <w:jc w:val="both"/>
        <w:rPr>
          <w:rFonts w:ascii="Times New Roman" w:hAnsi="Times New Roman"/>
          <w:sz w:val="22"/>
        </w:rPr>
      </w:pPr>
      <w:r w:rsidRPr="00E82463">
        <w:rPr>
          <w:rFonts w:ascii="Times New Roman" w:hAnsi="Times New Roman"/>
          <w:sz w:val="22"/>
        </w:rPr>
        <w:t>15.</w:t>
      </w:r>
      <w:r w:rsidR="002F559C">
        <w:rPr>
          <w:rFonts w:ascii="Times New Roman" w:hAnsi="Times New Roman"/>
          <w:sz w:val="22"/>
        </w:rPr>
        <w:t>1</w:t>
      </w:r>
      <w:r w:rsidRPr="00E82463">
        <w:rPr>
          <w:rFonts w:ascii="Times New Roman" w:hAnsi="Times New Roman"/>
          <w:sz w:val="22"/>
        </w:rPr>
        <w:tab/>
      </w:r>
      <w:r w:rsidR="00934E35" w:rsidRPr="00934E35">
        <w:rPr>
          <w:rFonts w:ascii="Times New Roman" w:hAnsi="Times New Roman"/>
          <w:sz w:val="22"/>
        </w:rPr>
        <w:t>After submitting a tender, but before the deadline for receipt of tenders, a tenderer may definitively withdraw its tender, or withdraw it and replace it wi</w:t>
      </w:r>
      <w:r w:rsidR="00A613E4">
        <w:rPr>
          <w:rFonts w:ascii="Times New Roman" w:hAnsi="Times New Roman"/>
          <w:sz w:val="22"/>
        </w:rPr>
        <w:t xml:space="preserve">th a new one via e-mail to </w:t>
      </w:r>
      <w:hyperlink r:id="rId16" w:history="1">
        <w:r w:rsidR="006B24D7" w:rsidRPr="00CF41C8">
          <w:rPr>
            <w:rStyle w:val="Hyperlink"/>
            <w:rFonts w:ascii="Times New Roman" w:hAnsi="Times New Roman"/>
            <w:sz w:val="22"/>
          </w:rPr>
          <w:t>tenders@euam-ukraine.eu</w:t>
        </w:r>
      </w:hyperlink>
      <w:r w:rsidR="00934E35" w:rsidRPr="00FD00F6">
        <w:rPr>
          <w:rFonts w:ascii="Times New Roman" w:hAnsi="Times New Roman"/>
          <w:sz w:val="22"/>
        </w:rPr>
        <w:t>.</w:t>
      </w:r>
      <w:r w:rsidR="00934E35" w:rsidRPr="00934E35">
        <w:rPr>
          <w:rFonts w:ascii="Times New Roman" w:hAnsi="Times New Roman"/>
          <w:sz w:val="22"/>
        </w:rPr>
        <w:t xml:space="preserve"> A withdrawal receipt will be provided by the Contracting Authority as proof of withdrawal.</w:t>
      </w:r>
    </w:p>
    <w:p w14:paraId="7E91B778" w14:textId="0A485007" w:rsidR="0047783A" w:rsidRPr="00E82463" w:rsidRDefault="0047783A" w:rsidP="00EB3E27">
      <w:pPr>
        <w:pStyle w:val="Heading2"/>
        <w:keepLines/>
        <w:jc w:val="both"/>
        <w:rPr>
          <w:rFonts w:ascii="Times New Roman" w:hAnsi="Times New Roman"/>
          <w:lang w:val="en-GB"/>
        </w:rPr>
      </w:pPr>
      <w:r w:rsidRPr="00E82463">
        <w:rPr>
          <w:rFonts w:ascii="Times New Roman" w:hAnsi="Times New Roman"/>
          <w:sz w:val="22"/>
          <w:lang w:val="en-GB"/>
        </w:rPr>
        <w:lastRenderedPageBreak/>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 and the expiry of the tender validity period. Withdrawal of a tender during this interval may result in forfeiture of the tender guarantee</w:t>
      </w:r>
      <w:r w:rsidR="00283E62">
        <w:rPr>
          <w:rFonts w:ascii="Times New Roman" w:hAnsi="Times New Roman"/>
          <w:sz w:val="22"/>
          <w:lang w:val="en-GB"/>
        </w:rPr>
        <w:t xml:space="preserve"> (if any)</w:t>
      </w:r>
      <w:r w:rsidRPr="00E82463">
        <w:rPr>
          <w:rFonts w:ascii="Times New Roman" w:hAnsi="Times New Roman"/>
          <w:sz w:val="22"/>
          <w:lang w:val="en-GB"/>
        </w:rPr>
        <w:t>.</w:t>
      </w:r>
    </w:p>
    <w:p w14:paraId="3738767F" w14:textId="2FAB4988" w:rsidR="0047783A" w:rsidRPr="00176FF7" w:rsidRDefault="00A633C6" w:rsidP="00AC30E7">
      <w:pPr>
        <w:pStyle w:val="Heading1"/>
      </w:pPr>
      <w:bookmarkStart w:id="21" w:name="_Toc42488085"/>
      <w:r w:rsidRPr="00176FF7">
        <w:t xml:space="preserve">16. </w:t>
      </w:r>
      <w:proofErr w:type="spellStart"/>
      <w:r w:rsidR="0047783A" w:rsidRPr="00176FF7">
        <w:t>Costs</w:t>
      </w:r>
      <w:proofErr w:type="spellEnd"/>
      <w:r w:rsidR="0047783A" w:rsidRPr="00176FF7">
        <w:t xml:space="preserve"> of </w:t>
      </w:r>
      <w:proofErr w:type="spellStart"/>
      <w:r w:rsidR="0047783A" w:rsidRPr="00176FF7">
        <w:t>preparing</w:t>
      </w:r>
      <w:proofErr w:type="spellEnd"/>
      <w:r w:rsidR="0047783A" w:rsidRPr="00176FF7">
        <w:t xml:space="preserve"> tenders</w:t>
      </w:r>
      <w:bookmarkEnd w:id="21"/>
    </w:p>
    <w:p w14:paraId="0C26C260" w14:textId="77777777" w:rsidR="0047783A" w:rsidRPr="00E82463" w:rsidRDefault="0047783A" w:rsidP="00EB3E27">
      <w:pPr>
        <w:tabs>
          <w:tab w:val="left" w:pos="567"/>
        </w:tabs>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76FF7" w:rsidRDefault="00A633C6" w:rsidP="00AC30E7">
      <w:pPr>
        <w:pStyle w:val="Heading1"/>
      </w:pPr>
      <w:r w:rsidRPr="00176FF7">
        <w:t xml:space="preserve">17. </w:t>
      </w:r>
      <w:bookmarkStart w:id="22" w:name="_Toc42488086"/>
      <w:proofErr w:type="spellStart"/>
      <w:r w:rsidR="0047783A" w:rsidRPr="00176FF7">
        <w:t>Ownership</w:t>
      </w:r>
      <w:proofErr w:type="spellEnd"/>
      <w:r w:rsidR="0047783A" w:rsidRPr="00176FF7">
        <w:t xml:space="preserve"> of tenders</w:t>
      </w:r>
      <w:bookmarkEnd w:id="22"/>
    </w:p>
    <w:p w14:paraId="625016AA" w14:textId="77777777" w:rsidR="0047783A" w:rsidRPr="00E82463" w:rsidRDefault="0047783A" w:rsidP="00EB3E27">
      <w:pPr>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4F3574" w:rsidRDefault="00A633C6" w:rsidP="00AC30E7">
      <w:pPr>
        <w:pStyle w:val="Heading1"/>
      </w:pPr>
      <w:bookmarkStart w:id="23" w:name="_Toc42488087"/>
      <w:r w:rsidRPr="004F3574">
        <w:t xml:space="preserve">18. </w:t>
      </w:r>
      <w:proofErr w:type="spellStart"/>
      <w:r w:rsidR="0047783A" w:rsidRPr="004F3574">
        <w:t>Joint venture</w:t>
      </w:r>
      <w:proofErr w:type="spellEnd"/>
      <w:r w:rsidR="0047783A" w:rsidRPr="004F3574">
        <w:t xml:space="preserve"> or consortium</w:t>
      </w:r>
      <w:bookmarkEnd w:id="23"/>
    </w:p>
    <w:p w14:paraId="638F8B9B" w14:textId="77777777" w:rsidR="0047783A" w:rsidRPr="00E82463" w:rsidRDefault="0047783A" w:rsidP="00EB3E27">
      <w:pPr>
        <w:pStyle w:val="Heading2"/>
        <w:keepNext w:val="0"/>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EB3E27">
      <w:pPr>
        <w:pStyle w:val="Heading2"/>
        <w:keepNext w:val="0"/>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76FF7" w:rsidRDefault="00A633C6" w:rsidP="00AC30E7">
      <w:pPr>
        <w:pStyle w:val="Heading1"/>
      </w:pPr>
      <w:bookmarkStart w:id="24" w:name="_Toc42488088"/>
      <w:r w:rsidRPr="00176FF7">
        <w:t xml:space="preserve">19. </w:t>
      </w:r>
      <w:proofErr w:type="spellStart"/>
      <w:r w:rsidR="0047783A" w:rsidRPr="00176FF7">
        <w:t>Opening</w:t>
      </w:r>
      <w:proofErr w:type="spellEnd"/>
      <w:r w:rsidR="0047783A" w:rsidRPr="00176FF7">
        <w:t xml:space="preserve"> of tenders</w:t>
      </w:r>
      <w:bookmarkEnd w:id="24"/>
    </w:p>
    <w:p w14:paraId="3751B074" w14:textId="3F0E74E0" w:rsidR="0047783A"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7777777" w:rsidR="0047783A" w:rsidRPr="00E82463"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0B4725B5" w:rsidR="0047783A" w:rsidRPr="00E82463" w:rsidRDefault="0047783A" w:rsidP="00EB3E27">
      <w:pPr>
        <w:pStyle w:val="Heading2"/>
        <w:keepNext w:val="0"/>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w:t>
      </w:r>
      <w:r w:rsidR="00A36468">
        <w:rPr>
          <w:rFonts w:ascii="Times New Roman" w:hAnsi="Times New Roman"/>
          <w:sz w:val="22"/>
          <w:lang w:val="en-GB"/>
        </w:rPr>
        <w:t xml:space="preserve">Any </w:t>
      </w:r>
      <w:r w:rsidRPr="00E82463">
        <w:rPr>
          <w:rFonts w:ascii="Times New Roman" w:hAnsi="Times New Roman"/>
          <w:sz w:val="22"/>
          <w:lang w:val="en-GB"/>
        </w:rPr>
        <w:t>associated guarantees will be returned to the tenderers. No liability can be accepted for late delivery of tenders. Late tenders will be rejected and will not be evaluated.</w:t>
      </w:r>
    </w:p>
    <w:p w14:paraId="48479041" w14:textId="6F92F0B0" w:rsidR="0047783A" w:rsidRPr="00176FF7" w:rsidRDefault="00A633C6" w:rsidP="00AC30E7">
      <w:pPr>
        <w:pStyle w:val="Heading1"/>
      </w:pPr>
      <w:bookmarkStart w:id="25" w:name="_Toc42488089"/>
      <w:r w:rsidRPr="00176FF7">
        <w:t xml:space="preserve">20. </w:t>
      </w:r>
      <w:r w:rsidR="0047783A" w:rsidRPr="00176FF7">
        <w:t>Evaluation of tenders</w:t>
      </w:r>
      <w:bookmarkEnd w:id="25"/>
    </w:p>
    <w:p w14:paraId="7C75DF35" w14:textId="77777777" w:rsidR="0047783A" w:rsidRPr="00E82463" w:rsidRDefault="0047783A" w:rsidP="00EB3E27">
      <w:pPr>
        <w:pStyle w:val="Heading2"/>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EB3E27">
      <w:pPr>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1EEA90" w14:textId="3315AB65" w:rsidR="0047783A" w:rsidRPr="00B41588" w:rsidRDefault="0047783A" w:rsidP="00EB3E27">
      <w:pPr>
        <w:jc w:val="both"/>
        <w:outlineLvl w:val="0"/>
        <w:rPr>
          <w:rFonts w:ascii="Times New Roman" w:hAnsi="Times New Roman"/>
        </w:rPr>
      </w:pPr>
      <w:r w:rsidRPr="00E82463">
        <w:rPr>
          <w:rFonts w:ascii="Times New Roman" w:hAnsi="Times New Roman"/>
          <w:sz w:val="22"/>
        </w:rPr>
        <w:lastRenderedPageBreak/>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5C1965CF" w14:textId="77777777" w:rsidR="0047783A" w:rsidRPr="00E82463" w:rsidRDefault="0047783A" w:rsidP="00EB3E27">
      <w:pPr>
        <w:pStyle w:val="Heading2"/>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B3E27">
      <w:pPr>
        <w:spacing w:before="0"/>
        <w:jc w:val="both"/>
        <w:outlineLvl w:val="0"/>
        <w:rPr>
          <w:rFonts w:ascii="Times New Roman" w:hAnsi="Times New Roman"/>
          <w:sz w:val="22"/>
        </w:rPr>
      </w:pPr>
      <w:bookmarkStart w:id="26"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B3E27">
      <w:pPr>
        <w:pStyle w:val="Heading2"/>
        <w:keepNext w:val="0"/>
        <w:spacing w:before="0"/>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6"/>
    <w:p w14:paraId="7F4CA860" w14:textId="77777777" w:rsidR="0047783A" w:rsidRPr="00E82463" w:rsidRDefault="0047783A" w:rsidP="00EB3E27">
      <w:pPr>
        <w:spacing w:before="0"/>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EB3E27">
      <w:pPr>
        <w:pStyle w:val="Heading2"/>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EB3E27">
      <w:pPr>
        <w:pStyle w:val="Heading2"/>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B3E27">
      <w:pPr>
        <w:tabs>
          <w:tab w:val="left" w:pos="851"/>
        </w:tabs>
        <w:spacing w:after="0"/>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B3E27">
      <w:pPr>
        <w:tabs>
          <w:tab w:val="left" w:pos="851"/>
        </w:tabs>
        <w:spacing w:after="0"/>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B3E27">
      <w:pPr>
        <w:tabs>
          <w:tab w:val="left" w:pos="851"/>
          <w:tab w:val="left" w:pos="1418"/>
        </w:tabs>
        <w:spacing w:after="0"/>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B3E27">
      <w:pPr>
        <w:tabs>
          <w:tab w:val="left" w:pos="851"/>
        </w:tabs>
        <w:spacing w:after="0"/>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EB3E27">
      <w:pPr>
        <w:tabs>
          <w:tab w:val="left" w:pos="851"/>
        </w:tabs>
        <w:spacing w:after="0"/>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EB3E27">
      <w:pPr>
        <w:pStyle w:val="Heading2"/>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EB3E27">
      <w:pPr>
        <w:jc w:val="both"/>
      </w:pPr>
      <w:r w:rsidRPr="00FC6A15">
        <w:rPr>
          <w:rFonts w:ascii="Times New Roman" w:hAnsi="Times New Roman"/>
          <w:sz w:val="22"/>
        </w:rPr>
        <w:t>Variant solutions will not be taken into consideration.</w:t>
      </w:r>
    </w:p>
    <w:p w14:paraId="61B04D9B" w14:textId="77777777" w:rsidR="0047783A" w:rsidRPr="000F73A0" w:rsidRDefault="0047783A" w:rsidP="00EB3E27">
      <w:pPr>
        <w:pStyle w:val="Heading2"/>
        <w:jc w:val="both"/>
        <w:rPr>
          <w:rFonts w:ascii="Times New Roman" w:hAnsi="Times New Roman"/>
          <w:sz w:val="22"/>
          <w:lang w:val="en-GB"/>
        </w:rPr>
      </w:pPr>
      <w:r w:rsidRPr="000F73A0">
        <w:rPr>
          <w:rFonts w:ascii="Times New Roman" w:hAnsi="Times New Roman"/>
          <w:sz w:val="22"/>
          <w:lang w:val="en-GB"/>
        </w:rPr>
        <w:t>20.6</w:t>
      </w:r>
      <w:r w:rsidRPr="00A120ED">
        <w:rPr>
          <w:rFonts w:ascii="Times New Roman" w:hAnsi="Times New Roman"/>
          <w:sz w:val="22"/>
          <w:lang w:val="en-GB"/>
        </w:rPr>
        <w:tab/>
      </w:r>
      <w:r w:rsidRPr="000F73A0">
        <w:rPr>
          <w:rFonts w:ascii="Times New Roman" w:hAnsi="Times New Roman"/>
          <w:sz w:val="22"/>
          <w:lang w:val="en-GB"/>
        </w:rPr>
        <w:t>Award criteria</w:t>
      </w:r>
    </w:p>
    <w:p w14:paraId="439E12D8" w14:textId="20C4EFD8" w:rsidR="0047783A" w:rsidRPr="000F73A0" w:rsidRDefault="0047783A" w:rsidP="00EB3E27">
      <w:pPr>
        <w:jc w:val="both"/>
        <w:outlineLvl w:val="0"/>
        <w:rPr>
          <w:rFonts w:ascii="Times New Roman" w:hAnsi="Times New Roman"/>
        </w:rPr>
      </w:pPr>
      <w:r w:rsidRPr="000F73A0">
        <w:rPr>
          <w:rFonts w:ascii="Times New Roman" w:hAnsi="Times New Roman"/>
          <w:sz w:val="22"/>
        </w:rPr>
        <w:t>The sole award criterion will be the price. The contract will be awarded to the lowest compliant tender.</w:t>
      </w:r>
    </w:p>
    <w:p w14:paraId="1E6B308A" w14:textId="4E918694" w:rsidR="0048742A" w:rsidRPr="000F73A0" w:rsidRDefault="0048742A" w:rsidP="00EB3E27">
      <w:pPr>
        <w:numPr>
          <w:ilvl w:val="1"/>
          <w:numId w:val="34"/>
        </w:numPr>
        <w:ind w:left="0" w:firstLine="0"/>
        <w:jc w:val="both"/>
        <w:rPr>
          <w:rFonts w:ascii="Times New Roman" w:hAnsi="Times New Roman"/>
          <w:sz w:val="22"/>
          <w:szCs w:val="22"/>
        </w:rPr>
      </w:pPr>
      <w:r w:rsidRPr="000F73A0">
        <w:rPr>
          <w:rFonts w:ascii="Times New Roman" w:hAnsi="Times New Roman"/>
          <w:sz w:val="22"/>
          <w:szCs w:val="22"/>
        </w:rPr>
        <w:t>Documentary evidence for exclusion and selection criteria</w:t>
      </w:r>
    </w:p>
    <w:p w14:paraId="31D5299C" w14:textId="0EE3F5A5" w:rsidR="0048742A" w:rsidRPr="000F73A0" w:rsidRDefault="00E3431F" w:rsidP="00EB3E27">
      <w:pPr>
        <w:tabs>
          <w:tab w:val="left" w:pos="1720"/>
        </w:tabs>
        <w:jc w:val="both"/>
        <w:rPr>
          <w:rFonts w:ascii="Times New Roman" w:hAnsi="Times New Roman"/>
          <w:color w:val="000000"/>
          <w:sz w:val="22"/>
          <w:szCs w:val="22"/>
        </w:rPr>
      </w:pPr>
      <w:r w:rsidRPr="000F73A0">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14:paraId="38AE4D0F" w14:textId="40C0DE9F" w:rsidR="00E3431F" w:rsidRPr="000F73A0" w:rsidRDefault="00E3431F" w:rsidP="00EB3E27">
      <w:pPr>
        <w:jc w:val="both"/>
        <w:rPr>
          <w:rFonts w:ascii="Times New Roman" w:hAnsi="Times New Roman"/>
          <w:sz w:val="22"/>
          <w:szCs w:val="22"/>
          <w:lang w:val="en-IE"/>
        </w:rPr>
      </w:pPr>
      <w:r w:rsidRPr="000F73A0">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 (</w:t>
      </w:r>
      <w:r w:rsidRPr="000F73A0">
        <w:rPr>
          <w:rFonts w:ascii="Times New Roman" w:hAnsi="Times New Roman"/>
          <w:sz w:val="22"/>
          <w:szCs w:val="22"/>
        </w:rPr>
        <w:t>financial, economic, technical and professional capacity)</w:t>
      </w:r>
      <w:r w:rsidRPr="000F73A0">
        <w:rPr>
          <w:rFonts w:ascii="Times New Roman" w:hAnsi="Times New Roman"/>
          <w:sz w:val="22"/>
          <w:szCs w:val="22"/>
          <w:lang w:val="en-IE"/>
        </w:rPr>
        <w:t xml:space="preserve"> set out in these instructions. Please note that a request for evidence in no way implies that the tenderer has been successful. </w:t>
      </w:r>
      <w:r w:rsidRPr="000F73A0">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0F73A0">
        <w:rPr>
          <w:rFonts w:ascii="Times New Roman" w:hAnsi="Times New Roman"/>
          <w:sz w:val="22"/>
          <w:szCs w:val="22"/>
          <w:lang w:val="en-IE"/>
        </w:rPr>
        <w:t xml:space="preserve">. In any event, the tenderer proposed by the evaluation committee for the award of the contract, will be requested to provide such evidence at short notice. </w:t>
      </w:r>
    </w:p>
    <w:p w14:paraId="2B64D1B7" w14:textId="77777777" w:rsidR="00E3431F" w:rsidRPr="000F73A0" w:rsidRDefault="00E3431F" w:rsidP="00EB3E27">
      <w:pPr>
        <w:jc w:val="both"/>
        <w:outlineLvl w:val="0"/>
        <w:rPr>
          <w:rFonts w:ascii="Times New Roman" w:hAnsi="Times New Roman"/>
          <w:snapToGrid/>
          <w:sz w:val="22"/>
          <w:szCs w:val="22"/>
          <w:lang w:val="en-IE"/>
        </w:rPr>
      </w:pPr>
      <w:r w:rsidRPr="000F73A0">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0F73A0">
        <w:rPr>
          <w:rFonts w:ascii="Times New Roman" w:hAnsi="Times New Roman"/>
          <w:sz w:val="22"/>
          <w:szCs w:val="22"/>
          <w:lang w:val="en-IE"/>
        </w:rPr>
        <w:t>procedure</w:t>
      </w:r>
      <w:proofErr w:type="gramEnd"/>
      <w:r w:rsidRPr="000F73A0">
        <w:rPr>
          <w:rFonts w:ascii="Times New Roman" w:hAnsi="Times New Roman"/>
          <w:sz w:val="22"/>
          <w:szCs w:val="22"/>
          <w:lang w:val="en-IE"/>
        </w:rPr>
        <w:t xml:space="preserve">, it is strongly recommended to provide a translation into the language of the procedure, </w:t>
      </w:r>
      <w:proofErr w:type="gramStart"/>
      <w:r w:rsidRPr="000F73A0">
        <w:rPr>
          <w:rFonts w:ascii="Times New Roman" w:hAnsi="Times New Roman"/>
          <w:sz w:val="22"/>
          <w:szCs w:val="22"/>
          <w:lang w:val="en-IE"/>
        </w:rPr>
        <w:t>in order to</w:t>
      </w:r>
      <w:proofErr w:type="gramEnd"/>
      <w:r w:rsidRPr="000F73A0">
        <w:rPr>
          <w:rFonts w:ascii="Times New Roman" w:hAnsi="Times New Roman"/>
          <w:sz w:val="22"/>
          <w:szCs w:val="22"/>
          <w:lang w:val="en-IE"/>
        </w:rPr>
        <w:t xml:space="preserve"> facilitate the evaluation of the documents. </w:t>
      </w:r>
    </w:p>
    <w:p w14:paraId="55CE1D5D" w14:textId="4A5F747A" w:rsidR="00E3431F" w:rsidRPr="000F73A0" w:rsidRDefault="00E3431F" w:rsidP="00EB3E27">
      <w:pPr>
        <w:jc w:val="both"/>
        <w:outlineLvl w:val="0"/>
        <w:rPr>
          <w:rFonts w:ascii="Times New Roman" w:hAnsi="Times New Roman"/>
          <w:sz w:val="22"/>
          <w:szCs w:val="22"/>
          <w:lang w:val="en-IE"/>
        </w:rPr>
      </w:pPr>
      <w:r w:rsidRPr="000F73A0">
        <w:rPr>
          <w:rFonts w:ascii="Times New Roman" w:hAnsi="Times New Roman"/>
          <w:sz w:val="22"/>
          <w:szCs w:val="22"/>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5A537E73" w14:textId="5559F593" w:rsidR="00E3431F" w:rsidRPr="00B41588" w:rsidRDefault="00E3431F" w:rsidP="00B41588">
      <w:pPr>
        <w:jc w:val="both"/>
        <w:rPr>
          <w:rFonts w:ascii="Times New Roman" w:hAnsi="Times New Roman"/>
          <w:sz w:val="22"/>
          <w:szCs w:val="22"/>
        </w:rPr>
      </w:pPr>
      <w:r w:rsidRPr="000F73A0">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EB3E27">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EB3E27">
      <w:pPr>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B3E27">
      <w:pPr>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4D4ADEC9" w:rsidR="0047783A" w:rsidRPr="00176FF7" w:rsidRDefault="00EA1ADC" w:rsidP="00AC30E7">
      <w:pPr>
        <w:pStyle w:val="Heading1"/>
      </w:pPr>
      <w:bookmarkStart w:id="27" w:name="_Toc41467298"/>
      <w:bookmarkStart w:id="28" w:name="_Toc42488090"/>
      <w:r w:rsidRPr="00176FF7">
        <w:t>22.</w:t>
      </w:r>
      <w:r w:rsidRPr="00176FF7">
        <w:tab/>
      </w:r>
      <w:r w:rsidR="0047783A" w:rsidRPr="00176FF7">
        <w:t xml:space="preserve">Signature of the </w:t>
      </w:r>
      <w:proofErr w:type="spellStart"/>
      <w:r w:rsidR="0047783A" w:rsidRPr="00176FF7">
        <w:t>contract</w:t>
      </w:r>
      <w:proofErr w:type="spellEnd"/>
      <w:r w:rsidR="0047783A" w:rsidRPr="00176FF7">
        <w:t xml:space="preserve"> </w:t>
      </w:r>
      <w:bookmarkStart w:id="29" w:name="_Ref500418776"/>
      <w:bookmarkEnd w:id="27"/>
      <w:bookmarkEnd w:id="28"/>
    </w:p>
    <w:p w14:paraId="2DC2476A" w14:textId="22D332A5" w:rsidR="0047783A" w:rsidRPr="00E07D2A" w:rsidRDefault="0047783A" w:rsidP="00EB3E27">
      <w:pPr>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3102A5">
        <w:rPr>
          <w:rFonts w:ascii="Times New Roman" w:hAnsi="Times New Roman"/>
          <w:sz w:val="22"/>
          <w:szCs w:val="22"/>
        </w:rPr>
        <w:t xml:space="preserve">The </w:t>
      </w:r>
      <w:r w:rsidR="000D5F1B" w:rsidRPr="003102A5">
        <w:rPr>
          <w:rFonts w:ascii="Times New Roman" w:hAnsi="Times New Roman"/>
          <w:sz w:val="22"/>
          <w:szCs w:val="22"/>
        </w:rPr>
        <w:t>c</w:t>
      </w:r>
      <w:r w:rsidRPr="003102A5">
        <w:rPr>
          <w:rFonts w:ascii="Times New Roman" w:hAnsi="Times New Roman"/>
          <w:sz w:val="22"/>
          <w:szCs w:val="22"/>
        </w:rPr>
        <w:t xml:space="preserve">ontracting </w:t>
      </w:r>
      <w:r w:rsidR="000D5F1B" w:rsidRPr="003102A5">
        <w:rPr>
          <w:rFonts w:ascii="Times New Roman" w:hAnsi="Times New Roman"/>
          <w:sz w:val="22"/>
          <w:szCs w:val="22"/>
        </w:rPr>
        <w:t>a</w:t>
      </w:r>
      <w:r w:rsidRPr="003102A5">
        <w:rPr>
          <w:rFonts w:ascii="Times New Roman" w:hAnsi="Times New Roman"/>
          <w:sz w:val="22"/>
          <w:szCs w:val="22"/>
        </w:rPr>
        <w:t xml:space="preserve">uthority reserves the right to vary quantities specified </w:t>
      </w:r>
      <w:r w:rsidR="00F67D26" w:rsidRPr="003102A5">
        <w:rPr>
          <w:rFonts w:ascii="Times New Roman" w:hAnsi="Times New Roman"/>
          <w:sz w:val="22"/>
          <w:szCs w:val="22"/>
        </w:rPr>
        <w:t>in</w:t>
      </w:r>
      <w:r w:rsidRPr="003102A5">
        <w:rPr>
          <w:rFonts w:ascii="Times New Roman" w:hAnsi="Times New Roman"/>
          <w:sz w:val="22"/>
          <w:szCs w:val="22"/>
        </w:rPr>
        <w:t xml:space="preserve"> </w:t>
      </w:r>
      <w:r w:rsidR="00F67D26" w:rsidRPr="003102A5">
        <w:rPr>
          <w:rFonts w:ascii="Times New Roman" w:hAnsi="Times New Roman"/>
          <w:sz w:val="22"/>
          <w:szCs w:val="22"/>
        </w:rPr>
        <w:t>the tender</w:t>
      </w:r>
      <w:r w:rsidRPr="003102A5">
        <w:rPr>
          <w:rFonts w:ascii="Times New Roman" w:hAnsi="Times New Roman"/>
          <w:sz w:val="22"/>
          <w:szCs w:val="22"/>
        </w:rPr>
        <w:t xml:space="preserve"> </w:t>
      </w:r>
      <w:r w:rsidR="000B79F6" w:rsidRPr="003102A5">
        <w:rPr>
          <w:rFonts w:ascii="Times New Roman" w:hAnsi="Times New Roman"/>
          <w:sz w:val="22"/>
          <w:szCs w:val="22"/>
        </w:rPr>
        <w:t xml:space="preserve">by +/- </w:t>
      </w:r>
      <w:r w:rsidRPr="003102A5">
        <w:rPr>
          <w:rFonts w:ascii="Times New Roman" w:hAnsi="Times New Roman"/>
          <w:sz w:val="22"/>
          <w:szCs w:val="22"/>
        </w:rPr>
        <w:t>100</w:t>
      </w:r>
      <w:r w:rsidR="006A5F84" w:rsidRPr="003102A5">
        <w:rPr>
          <w:rFonts w:ascii="Times New Roman" w:hAnsi="Times New Roman"/>
          <w:w w:val="50"/>
          <w:sz w:val="22"/>
          <w:szCs w:val="22"/>
        </w:rPr>
        <w:t> </w:t>
      </w:r>
      <w:r w:rsidRPr="003102A5">
        <w:rPr>
          <w:rFonts w:ascii="Times New Roman" w:hAnsi="Times New Roman"/>
          <w:sz w:val="22"/>
          <w:szCs w:val="22"/>
        </w:rPr>
        <w:t>%</w:t>
      </w:r>
      <w:r w:rsidR="000B79F6" w:rsidRPr="003102A5">
        <w:rPr>
          <w:rFonts w:ascii="Times New Roman" w:hAnsi="Times New Roman"/>
          <w:sz w:val="22"/>
          <w:szCs w:val="22"/>
        </w:rPr>
        <w:t xml:space="preserve"> </w:t>
      </w:r>
      <w:r w:rsidR="000B79F6" w:rsidRPr="00CF4A7D">
        <w:rPr>
          <w:rFonts w:ascii="Times New Roman" w:hAnsi="Times New Roman"/>
          <w:sz w:val="22"/>
          <w:szCs w:val="22"/>
        </w:rPr>
        <w:t>at the time of contracting and during the validity of the contract</w:t>
      </w:r>
      <w:r w:rsidRPr="003102A5">
        <w:rPr>
          <w:rFonts w:ascii="Times New Roman" w:hAnsi="Times New Roman"/>
          <w:sz w:val="22"/>
          <w:szCs w:val="22"/>
        </w:rPr>
        <w:t>. The total value of the supplies may not</w:t>
      </w:r>
      <w:r w:rsidR="00DE71AB" w:rsidRPr="003102A5">
        <w:rPr>
          <w:rFonts w:ascii="Times New Roman" w:hAnsi="Times New Roman"/>
          <w:sz w:val="22"/>
          <w:szCs w:val="22"/>
        </w:rPr>
        <w:t>,</w:t>
      </w:r>
      <w:r w:rsidRPr="003102A5">
        <w:rPr>
          <w:rFonts w:ascii="Times New Roman" w:hAnsi="Times New Roman"/>
          <w:sz w:val="22"/>
          <w:szCs w:val="22"/>
        </w:rPr>
        <w:t xml:space="preserve"> </w:t>
      </w:r>
      <w:proofErr w:type="gramStart"/>
      <w:r w:rsidRPr="003102A5">
        <w:rPr>
          <w:rFonts w:ascii="Times New Roman" w:hAnsi="Times New Roman"/>
          <w:sz w:val="22"/>
          <w:szCs w:val="22"/>
        </w:rPr>
        <w:t>as a result of</w:t>
      </w:r>
      <w:proofErr w:type="gramEnd"/>
      <w:r w:rsidRPr="003102A5">
        <w:rPr>
          <w:rFonts w:ascii="Times New Roman" w:hAnsi="Times New Roman"/>
          <w:sz w:val="22"/>
          <w:szCs w:val="22"/>
        </w:rPr>
        <w:t xml:space="preserve"> the variation </w:t>
      </w:r>
      <w:r w:rsidR="00DE71AB" w:rsidRPr="003102A5">
        <w:rPr>
          <w:rFonts w:ascii="Times New Roman" w:hAnsi="Times New Roman"/>
          <w:sz w:val="22"/>
          <w:szCs w:val="22"/>
        </w:rPr>
        <w:t xml:space="preserve">rise or fall </w:t>
      </w:r>
      <w:r w:rsidRPr="003102A5">
        <w:rPr>
          <w:rFonts w:ascii="Times New Roman" w:hAnsi="Times New Roman"/>
          <w:sz w:val="22"/>
          <w:szCs w:val="22"/>
        </w:rPr>
        <w:t>by more than 25</w:t>
      </w:r>
      <w:r w:rsidR="006A5F84" w:rsidRPr="003102A5">
        <w:rPr>
          <w:rFonts w:ascii="Times New Roman" w:hAnsi="Times New Roman"/>
          <w:w w:val="50"/>
          <w:sz w:val="22"/>
          <w:szCs w:val="22"/>
        </w:rPr>
        <w:t> </w:t>
      </w:r>
      <w:r w:rsidRPr="003102A5">
        <w:rPr>
          <w:rFonts w:ascii="Times New Roman" w:hAnsi="Times New Roman"/>
          <w:sz w:val="22"/>
          <w:szCs w:val="22"/>
        </w:rPr>
        <w:t xml:space="preserve">% of the </w:t>
      </w:r>
      <w:r w:rsidR="00F67D26" w:rsidRPr="003102A5">
        <w:rPr>
          <w:rFonts w:ascii="Times New Roman" w:hAnsi="Times New Roman"/>
          <w:sz w:val="22"/>
          <w:szCs w:val="22"/>
        </w:rPr>
        <w:t>original financial offer in the tender</w:t>
      </w:r>
      <w:r w:rsidRPr="003102A5">
        <w:rPr>
          <w:rFonts w:ascii="Times New Roman" w:hAnsi="Times New Roman"/>
          <w:sz w:val="22"/>
          <w:szCs w:val="22"/>
        </w:rPr>
        <w:t xml:space="preserve">. The unit prices </w:t>
      </w:r>
      <w:r w:rsidR="00051AE7" w:rsidRPr="003102A5">
        <w:rPr>
          <w:rFonts w:ascii="Times New Roman" w:hAnsi="Times New Roman"/>
          <w:sz w:val="22"/>
          <w:szCs w:val="22"/>
        </w:rPr>
        <w:t>quoted</w:t>
      </w:r>
      <w:r w:rsidRPr="003102A5">
        <w:rPr>
          <w:rFonts w:ascii="Times New Roman" w:hAnsi="Times New Roman"/>
          <w:sz w:val="22"/>
          <w:szCs w:val="22"/>
        </w:rPr>
        <w:t xml:space="preserve"> in the tender </w:t>
      </w:r>
      <w:r w:rsidR="00051AE7" w:rsidRPr="003102A5">
        <w:rPr>
          <w:rFonts w:ascii="Times New Roman" w:hAnsi="Times New Roman"/>
          <w:sz w:val="22"/>
          <w:szCs w:val="22"/>
        </w:rPr>
        <w:t>shall be used.</w:t>
      </w:r>
      <w:r w:rsidR="00051AE7" w:rsidRPr="00E07D2A">
        <w:rPr>
          <w:rFonts w:ascii="Times New Roman" w:hAnsi="Times New Roman"/>
          <w:sz w:val="22"/>
          <w:szCs w:val="22"/>
        </w:rPr>
        <w:t xml:space="preserve"> </w:t>
      </w:r>
    </w:p>
    <w:p w14:paraId="113A701F" w14:textId="1B4AA1D6" w:rsidR="0047783A" w:rsidRPr="00E07D2A" w:rsidRDefault="0047783A" w:rsidP="00EB3E27">
      <w:pPr>
        <w:pStyle w:val="Heading2"/>
        <w:keepNext w:val="0"/>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29"/>
    <w:p w14:paraId="315799BE" w14:textId="77777777" w:rsidR="00E05B0B" w:rsidRDefault="0047783A" w:rsidP="00EB3E27">
      <w:pPr>
        <w:pStyle w:val="Heading2"/>
        <w:keepNext w:val="0"/>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E05B0B">
        <w:rPr>
          <w:rFonts w:ascii="Times New Roman" w:hAnsi="Times New Roman"/>
          <w:sz w:val="22"/>
          <w:lang w:val="en-GB"/>
        </w:rPr>
        <w:t xml:space="preserve"> </w:t>
      </w:r>
    </w:p>
    <w:p w14:paraId="09EC1B19" w14:textId="7DFA77FF" w:rsidR="0047783A" w:rsidRDefault="00E05B0B" w:rsidP="00EB3E27">
      <w:pPr>
        <w:pStyle w:val="Heading2"/>
        <w:keepNext w:val="0"/>
        <w:jc w:val="both"/>
        <w:rPr>
          <w:rFonts w:ascii="Times New Roman" w:hAnsi="Times New Roman"/>
          <w:sz w:val="22"/>
          <w:lang w:val="en-GB"/>
        </w:rPr>
      </w:pPr>
      <w:r w:rsidRPr="00E05B0B">
        <w:rPr>
          <w:rFonts w:ascii="Times New Roman" w:hAnsi="Times New Roman"/>
          <w:sz w:val="22"/>
          <w:lang w:val="en-GB"/>
        </w:rPr>
        <w:t xml:space="preserve">22.4 </w:t>
      </w:r>
      <w:r w:rsidR="00BA3071">
        <w:rPr>
          <w:rFonts w:ascii="Times New Roman" w:hAnsi="Times New Roman"/>
          <w:sz w:val="22"/>
          <w:lang w:val="en-GB"/>
        </w:rPr>
        <w:t xml:space="preserve">   </w:t>
      </w:r>
      <w:r w:rsidR="00BA3071">
        <w:rPr>
          <w:rFonts w:ascii="Times New Roman" w:hAnsi="Times New Roman"/>
          <w:sz w:val="22"/>
          <w:szCs w:val="22"/>
        </w:rPr>
        <w:t>No Performance</w:t>
      </w:r>
      <w:r w:rsidR="00BA3071" w:rsidRPr="00934E35">
        <w:rPr>
          <w:rFonts w:ascii="Times New Roman" w:hAnsi="Times New Roman"/>
          <w:sz w:val="22"/>
          <w:szCs w:val="22"/>
        </w:rPr>
        <w:t xml:space="preserve"> </w:t>
      </w:r>
      <w:r w:rsidR="00BA3071" w:rsidRPr="00BA3071">
        <w:rPr>
          <w:rFonts w:ascii="Times New Roman" w:hAnsi="Times New Roman"/>
          <w:sz w:val="22"/>
          <w:szCs w:val="22"/>
          <w:lang w:val="en-GB"/>
        </w:rPr>
        <w:t>guarantee is required</w:t>
      </w:r>
      <w:r w:rsidR="00D909AC">
        <w:rPr>
          <w:rFonts w:ascii="Times New Roman" w:hAnsi="Times New Roman"/>
          <w:sz w:val="22"/>
          <w:lang w:val="en-GB"/>
        </w:rPr>
        <w:t>.</w:t>
      </w:r>
    </w:p>
    <w:p w14:paraId="2201497C" w14:textId="77777777" w:rsidR="0047783A" w:rsidRPr="00176FF7" w:rsidRDefault="00EA1ADC" w:rsidP="00AC30E7">
      <w:pPr>
        <w:pStyle w:val="Heading1"/>
      </w:pPr>
      <w:bookmarkStart w:id="30" w:name="_Toc41467299"/>
      <w:bookmarkStart w:id="31" w:name="_Toc42488091"/>
      <w:r w:rsidRPr="00176FF7">
        <w:lastRenderedPageBreak/>
        <w:t>23.</w:t>
      </w:r>
      <w:r w:rsidRPr="00176FF7">
        <w:tab/>
      </w:r>
      <w:r w:rsidR="0047783A" w:rsidRPr="00176FF7">
        <w:t xml:space="preserve">Tender </w:t>
      </w:r>
      <w:proofErr w:type="spellStart"/>
      <w:r w:rsidR="0047783A" w:rsidRPr="00176FF7">
        <w:t>guarantee</w:t>
      </w:r>
      <w:bookmarkEnd w:id="30"/>
      <w:bookmarkEnd w:id="31"/>
      <w:proofErr w:type="spellEnd"/>
    </w:p>
    <w:p w14:paraId="37999967" w14:textId="75427F0C" w:rsidR="008718AA" w:rsidRPr="00E82463" w:rsidRDefault="002B7572" w:rsidP="00EB3E27">
      <w:pPr>
        <w:jc w:val="both"/>
        <w:outlineLvl w:val="0"/>
        <w:rPr>
          <w:rFonts w:ascii="Times New Roman" w:hAnsi="Times New Roman"/>
          <w:sz w:val="22"/>
        </w:rPr>
      </w:pPr>
      <w:r>
        <w:rPr>
          <w:rFonts w:ascii="Times New Roman" w:hAnsi="Times New Roman"/>
          <w:sz w:val="22"/>
          <w:szCs w:val="22"/>
        </w:rPr>
        <w:t xml:space="preserve">No </w:t>
      </w:r>
      <w:r w:rsidR="000558A6">
        <w:rPr>
          <w:rFonts w:ascii="Times New Roman" w:hAnsi="Times New Roman"/>
          <w:sz w:val="22"/>
          <w:szCs w:val="22"/>
        </w:rPr>
        <w:t>T</w:t>
      </w:r>
      <w:r w:rsidR="00D1398A" w:rsidRPr="00934E35">
        <w:rPr>
          <w:rFonts w:ascii="Times New Roman" w:hAnsi="Times New Roman"/>
          <w:sz w:val="22"/>
          <w:szCs w:val="22"/>
        </w:rPr>
        <w:t>ender guarantee is required</w:t>
      </w:r>
      <w:r w:rsidR="00D1398A" w:rsidRPr="00934E35">
        <w:rPr>
          <w:rFonts w:ascii="Times New Roman" w:hAnsi="Times New Roman"/>
        </w:rPr>
        <w:t>.</w:t>
      </w:r>
    </w:p>
    <w:p w14:paraId="1A9EE00F" w14:textId="77777777" w:rsidR="0047783A" w:rsidRPr="00176FF7" w:rsidRDefault="00EA1ADC" w:rsidP="00AC30E7">
      <w:pPr>
        <w:pStyle w:val="Heading1"/>
      </w:pPr>
      <w:bookmarkStart w:id="32" w:name="_Toc41467300"/>
      <w:bookmarkStart w:id="33" w:name="_Toc42488092"/>
      <w:r w:rsidRPr="00176FF7">
        <w:t xml:space="preserve">24. </w:t>
      </w:r>
      <w:proofErr w:type="spellStart"/>
      <w:r w:rsidR="0047783A" w:rsidRPr="00176FF7">
        <w:t>Ethics</w:t>
      </w:r>
      <w:proofErr w:type="spellEnd"/>
      <w:r w:rsidR="0047783A" w:rsidRPr="00176FF7">
        <w:t xml:space="preserve"> clauses</w:t>
      </w:r>
      <w:bookmarkEnd w:id="32"/>
      <w:bookmarkEnd w:id="33"/>
      <w:r w:rsidR="00442FF2" w:rsidRPr="00176FF7">
        <w:t xml:space="preserve"> and code of </w:t>
      </w:r>
      <w:proofErr w:type="spellStart"/>
      <w:r w:rsidR="00442FF2" w:rsidRPr="00176FF7">
        <w:t>conduct</w:t>
      </w:r>
      <w:proofErr w:type="spellEnd"/>
    </w:p>
    <w:p w14:paraId="5C06588B" w14:textId="77777777" w:rsidR="00442FF2" w:rsidRDefault="0047783A" w:rsidP="00EB3E27">
      <w:pPr>
        <w:pStyle w:val="Heading2"/>
        <w:keepNext w:val="0"/>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EB3E27">
      <w:pPr>
        <w:keepNext/>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EB3E27">
      <w:pPr>
        <w:keepNext/>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EB3E27">
      <w:pPr>
        <w:keepNext/>
        <w:pBdr>
          <w:top w:val="single" w:sz="4" w:space="0" w:color="auto"/>
          <w:left w:val="single" w:sz="4" w:space="4" w:color="auto"/>
          <w:bottom w:val="single" w:sz="4" w:space="1" w:color="auto"/>
          <w:right w:val="single" w:sz="4" w:space="4" w:color="auto"/>
        </w:pBdr>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EB3E27">
      <w:pPr>
        <w:keepNext/>
        <w:pBdr>
          <w:top w:val="single" w:sz="4" w:space="0" w:color="auto"/>
          <w:left w:val="single" w:sz="4" w:space="4" w:color="auto"/>
          <w:bottom w:val="single" w:sz="4" w:space="1" w:color="auto"/>
          <w:right w:val="single" w:sz="4" w:space="4" w:color="auto"/>
        </w:pBdr>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3D96F5C4" w:rsidR="00442FF2" w:rsidRPr="00C348C0" w:rsidRDefault="00442FF2" w:rsidP="00207330">
      <w:pPr>
        <w:keepNext/>
        <w:pBdr>
          <w:top w:val="single" w:sz="4" w:space="0" w:color="auto"/>
          <w:left w:val="single" w:sz="4" w:space="4" w:color="auto"/>
          <w:bottom w:val="single" w:sz="4" w:space="1" w:color="auto"/>
          <w:right w:val="single" w:sz="4" w:space="4" w:color="auto"/>
        </w:pBdr>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EB3E27">
      <w:pPr>
        <w:pStyle w:val="Heading2"/>
        <w:keepNext w:val="0"/>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EB3E27">
      <w:pPr>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EB3E27">
      <w:pPr>
        <w:pStyle w:val="Heading2"/>
        <w:keepNext w:val="0"/>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EB3E27">
      <w:pPr>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EB3E27">
      <w:pPr>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EB3E27">
      <w:pPr>
        <w:pStyle w:val="Heading2"/>
        <w:keepNext w:val="0"/>
        <w:jc w:val="both"/>
        <w:rPr>
          <w:rFonts w:ascii="Times New Roman" w:hAnsi="Times New Roman"/>
          <w:sz w:val="22"/>
          <w:u w:val="single"/>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2A5E01F5" w:rsidR="00442FF2" w:rsidRPr="00C348C0" w:rsidRDefault="00442FF2" w:rsidP="00EB3E27">
      <w:pPr>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76FF7" w:rsidRDefault="00EA1ADC" w:rsidP="00AC30E7">
      <w:pPr>
        <w:pStyle w:val="Heading1"/>
      </w:pPr>
      <w:bookmarkStart w:id="34" w:name="_Toc42488093"/>
      <w:r w:rsidRPr="00176FF7">
        <w:t>25.</w:t>
      </w:r>
      <w:r w:rsidRPr="00176FF7">
        <w:tab/>
      </w:r>
      <w:proofErr w:type="spellStart"/>
      <w:r w:rsidR="0047783A" w:rsidRPr="00176FF7">
        <w:t>Cancellation</w:t>
      </w:r>
      <w:proofErr w:type="spellEnd"/>
      <w:r w:rsidR="0047783A" w:rsidRPr="00176FF7">
        <w:t xml:space="preserve"> of the tender </w:t>
      </w:r>
      <w:proofErr w:type="spellStart"/>
      <w:r w:rsidR="0047783A" w:rsidRPr="00176FF7">
        <w:t>procedure</w:t>
      </w:r>
      <w:bookmarkEnd w:id="34"/>
      <w:proofErr w:type="spellEnd"/>
    </w:p>
    <w:p w14:paraId="266FA0E6" w14:textId="77777777" w:rsidR="00032EDE" w:rsidRDefault="0047783A" w:rsidP="00EB3E27">
      <w:pPr>
        <w:pStyle w:val="BodyText"/>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EB3E27">
      <w:pPr>
        <w:pStyle w:val="BodyText"/>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B3E27">
      <w:pPr>
        <w:pStyle w:val="BodyText"/>
        <w:spacing w:after="0"/>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B3E27">
      <w:pPr>
        <w:pStyle w:val="BodyTextIndent"/>
        <w:numPr>
          <w:ilvl w:val="0"/>
          <w:numId w:val="21"/>
        </w:numPr>
        <w:tabs>
          <w:tab w:val="left" w:pos="1134"/>
        </w:tabs>
        <w:spacing w:before="120"/>
        <w:ind w:left="0" w:firstLine="0"/>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EB3E27">
      <w:pPr>
        <w:pStyle w:val="BodyTextIndent"/>
        <w:numPr>
          <w:ilvl w:val="0"/>
          <w:numId w:val="21"/>
        </w:numPr>
        <w:tabs>
          <w:tab w:val="left" w:pos="1134"/>
        </w:tabs>
        <w:spacing w:before="120"/>
        <w:ind w:left="0" w:firstLine="0"/>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EB3E27">
      <w:pPr>
        <w:pStyle w:val="BodyTextIndent"/>
        <w:numPr>
          <w:ilvl w:val="0"/>
          <w:numId w:val="21"/>
        </w:numPr>
        <w:tabs>
          <w:tab w:val="left" w:pos="1134"/>
        </w:tabs>
        <w:spacing w:before="120"/>
        <w:ind w:left="0" w:firstLine="0"/>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EB3E27">
      <w:pPr>
        <w:pStyle w:val="BodyTextIndent"/>
        <w:numPr>
          <w:ilvl w:val="0"/>
          <w:numId w:val="21"/>
        </w:numPr>
        <w:tabs>
          <w:tab w:val="left" w:pos="1134"/>
        </w:tabs>
        <w:spacing w:before="120"/>
        <w:ind w:left="0" w:firstLine="0"/>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EB3E27">
      <w:pPr>
        <w:pStyle w:val="BodyTextIndent"/>
        <w:numPr>
          <w:ilvl w:val="0"/>
          <w:numId w:val="21"/>
        </w:numPr>
        <w:tabs>
          <w:tab w:val="left" w:pos="1134"/>
        </w:tabs>
        <w:spacing w:before="120" w:after="120"/>
        <w:ind w:left="0" w:firstLine="0"/>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EB3E27">
      <w:pPr>
        <w:pStyle w:val="BodyTextIndent"/>
        <w:numPr>
          <w:ilvl w:val="0"/>
          <w:numId w:val="21"/>
        </w:numPr>
        <w:tabs>
          <w:tab w:val="left" w:pos="1134"/>
        </w:tabs>
        <w:spacing w:before="120" w:after="120"/>
        <w:ind w:left="0" w:firstLine="0"/>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EB3E27">
      <w:pPr>
        <w:pStyle w:val="BodyText2"/>
        <w:tabs>
          <w:tab w:val="left" w:pos="567"/>
        </w:tabs>
        <w:spacing w:before="120" w:after="120"/>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76FF7" w:rsidRDefault="00EA1ADC" w:rsidP="00AC30E7">
      <w:pPr>
        <w:pStyle w:val="Heading1"/>
      </w:pPr>
      <w:r w:rsidRPr="00176FF7">
        <w:t xml:space="preserve">26. </w:t>
      </w:r>
      <w:r w:rsidRPr="00176FF7">
        <w:tab/>
      </w:r>
      <w:proofErr w:type="spellStart"/>
      <w:r w:rsidR="0047783A" w:rsidRPr="00176FF7">
        <w:t>Appeals</w:t>
      </w:r>
      <w:proofErr w:type="spellEnd"/>
    </w:p>
    <w:p w14:paraId="44D32D5F" w14:textId="77777777" w:rsidR="0047783A" w:rsidRPr="00E82463" w:rsidRDefault="0047783A" w:rsidP="00EB3E27">
      <w:pPr>
        <w:pStyle w:val="BodyText2"/>
        <w:tabs>
          <w:tab w:val="clear" w:pos="567"/>
        </w:tabs>
        <w:spacing w:after="120"/>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EB3E27">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49E64E05" w14:textId="2336957C" w:rsidR="00314751" w:rsidRPr="00314751" w:rsidRDefault="00314751" w:rsidP="00EB3E27">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 xml:space="preserve">Processing of personal data related to this tender procedure, launched by the CSDP Mission acting as the Contracting Authority, takes place in accordance with </w:t>
      </w:r>
      <w:r w:rsidR="00630932" w:rsidRPr="00630932">
        <w:rPr>
          <w:rFonts w:ascii="Times New Roman" w:hAnsi="Times New Roman"/>
          <w:snapToGrid/>
          <w:sz w:val="22"/>
          <w:szCs w:val="22"/>
          <w:lang w:eastAsia="en-GB"/>
        </w:rPr>
        <w:t>Council Decision 2014/486/CFSP of 22 July 2014, as last amended by the Council Decision (CFSP) 2024/1353 of 14 May 2024</w:t>
      </w:r>
      <w:r w:rsidRPr="00314751">
        <w:rPr>
          <w:rFonts w:ascii="Times New Roman" w:hAnsi="Times New Roman"/>
          <w:snapToGrid/>
          <w:sz w:val="22"/>
          <w:szCs w:val="22"/>
          <w:lang w:eastAsia="en-GB"/>
        </w:rPr>
        <w:t>, which established the Mission and with the provisions of the respective contribution agreement CFSP/2021/20/EUAM Ukraine concluded between the European Commission and the Mission.</w:t>
      </w:r>
    </w:p>
    <w:p w14:paraId="234BEEC2" w14:textId="77777777" w:rsidR="00314751" w:rsidRPr="00314751" w:rsidRDefault="00314751" w:rsidP="00EB3E27">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 xml:space="preserve">The tender procedure and the resulting contract relate to the implementation of an external action funded by the EU, represented by the European Commission. </w:t>
      </w:r>
    </w:p>
    <w:p w14:paraId="33135342" w14:textId="2C72AFD6" w:rsidR="00314751" w:rsidRPr="00314751" w:rsidRDefault="00314751" w:rsidP="00EB3E27">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 xml:space="preserve">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w:t>
      </w:r>
      <w:r w:rsidRPr="00314751">
        <w:rPr>
          <w:rFonts w:ascii="Times New Roman" w:hAnsi="Times New Roman"/>
          <w:snapToGrid/>
          <w:sz w:val="22"/>
          <w:szCs w:val="22"/>
          <w:lang w:eastAsia="en-GB"/>
        </w:rPr>
        <w:lastRenderedPageBreak/>
        <w:t xml:space="preserve">of the procurement procedure and of the execution of the resulting contract, in line with the respective contribution agreement concluded with the CSDP Mission and with the </w:t>
      </w:r>
      <w:r w:rsidR="00630932" w:rsidRPr="00630932">
        <w:rPr>
          <w:rFonts w:ascii="Times New Roman" w:hAnsi="Times New Roman"/>
          <w:snapToGrid/>
          <w:sz w:val="22"/>
          <w:szCs w:val="22"/>
          <w:lang w:eastAsia="en-GB"/>
        </w:rPr>
        <w:t>Council Decision 2014/486/CFSP of 22 July 2014, as last amended by the Council Decision (CFSP) 2024/1353 of 14 May 2024</w:t>
      </w:r>
      <w:r w:rsidRPr="00314751">
        <w:rPr>
          <w:rFonts w:ascii="Times New Roman" w:hAnsi="Times New Roman"/>
          <w:snapToGrid/>
          <w:sz w:val="22"/>
          <w:szCs w:val="22"/>
          <w:lang w:eastAsia="en-GB"/>
        </w:rPr>
        <w:t>, which established the Mission. This is without prejudice to their possible transmission to the bodies in charge of monitoring or inspection tasks in application of EU law.</w:t>
      </w:r>
    </w:p>
    <w:p w14:paraId="076DC919" w14:textId="77777777" w:rsidR="00314751" w:rsidRPr="00314751" w:rsidRDefault="00314751" w:rsidP="00EB3E27">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Details concerning the processing of your personal data by the Contracting Authority (the Mission) are available on the Mission’s privacy statement at: https://www.euam-ukraine.eu/privacy-statements/</w:t>
      </w:r>
    </w:p>
    <w:p w14:paraId="19C86773" w14:textId="77777777" w:rsidR="00314751" w:rsidRPr="00314751" w:rsidRDefault="00314751" w:rsidP="00EB3E27">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 xml:space="preserve">The controller for the processing of personal data carried out within the Contracting Authority </w:t>
      </w:r>
      <w:proofErr w:type="gramStart"/>
      <w:r w:rsidRPr="00314751">
        <w:rPr>
          <w:rFonts w:ascii="Times New Roman" w:hAnsi="Times New Roman"/>
          <w:snapToGrid/>
          <w:sz w:val="22"/>
          <w:szCs w:val="22"/>
          <w:lang w:eastAsia="en-GB"/>
        </w:rPr>
        <w:t>is:</w:t>
      </w:r>
      <w:proofErr w:type="gramEnd"/>
      <w:r w:rsidRPr="00314751">
        <w:rPr>
          <w:rFonts w:ascii="Times New Roman" w:hAnsi="Times New Roman"/>
          <w:snapToGrid/>
          <w:sz w:val="22"/>
          <w:szCs w:val="22"/>
          <w:lang w:eastAsia="en-GB"/>
        </w:rPr>
        <w:t xml:space="preserve"> the Head of Mission of the CSDP Mission acting here as the Contracting Authority.</w:t>
      </w:r>
    </w:p>
    <w:p w14:paraId="19B0D0D5" w14:textId="34B7E7AD" w:rsidR="00A50D37" w:rsidRPr="00207330" w:rsidRDefault="00314751" w:rsidP="00207330">
      <w:pPr>
        <w:pStyle w:val="BodyText"/>
        <w:jc w:val="both"/>
        <w:rPr>
          <w:rFonts w:ascii="Times New Roman" w:hAnsi="Times New Roman"/>
          <w:snapToGrid/>
          <w:sz w:val="22"/>
          <w:szCs w:val="22"/>
          <w:lang w:eastAsia="en-GB"/>
        </w:rPr>
      </w:pPr>
      <w:r w:rsidRPr="00314751">
        <w:rPr>
          <w:rFonts w:ascii="Times New Roman" w:hAnsi="Times New Roman"/>
          <w:snapToGrid/>
          <w:sz w:val="22"/>
          <w:szCs w:val="22"/>
          <w:lang w:eastAsia="en-GB"/>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this CSDP Mission and communicate the </w:t>
      </w:r>
      <w:proofErr w:type="gramStart"/>
      <w:r w:rsidRPr="00314751">
        <w:rPr>
          <w:rFonts w:ascii="Times New Roman" w:hAnsi="Times New Roman"/>
          <w:snapToGrid/>
          <w:sz w:val="22"/>
          <w:szCs w:val="22"/>
          <w:lang w:eastAsia="en-GB"/>
        </w:rPr>
        <w:t>above mentioned</w:t>
      </w:r>
      <w:proofErr w:type="gramEnd"/>
      <w:r w:rsidRPr="00314751">
        <w:rPr>
          <w:rFonts w:ascii="Times New Roman" w:hAnsi="Times New Roman"/>
          <w:snapToGrid/>
          <w:sz w:val="22"/>
          <w:szCs w:val="22"/>
          <w:lang w:eastAsia="en-GB"/>
        </w:rPr>
        <w:t xml:space="preserve"> privacy statement to them.</w:t>
      </w:r>
    </w:p>
    <w:p w14:paraId="2F4845EF" w14:textId="77777777" w:rsidR="0047783A" w:rsidRPr="00176FF7" w:rsidRDefault="00EA1ADC" w:rsidP="00AC30E7">
      <w:pPr>
        <w:pStyle w:val="Heading1"/>
        <w:rPr>
          <w:bCs/>
          <w:sz w:val="22"/>
          <w:szCs w:val="22"/>
        </w:rPr>
      </w:pPr>
      <w:r w:rsidRPr="00176FF7">
        <w:t>28.</w:t>
      </w:r>
      <w:r w:rsidRPr="00176FF7">
        <w:tab/>
      </w:r>
      <w:proofErr w:type="spellStart"/>
      <w:r w:rsidR="0047783A" w:rsidRPr="00176FF7">
        <w:t>Early</w:t>
      </w:r>
      <w:proofErr w:type="spellEnd"/>
      <w:r w:rsidR="0047783A" w:rsidRPr="00176FF7">
        <w:t xml:space="preserve"> </w:t>
      </w:r>
      <w:proofErr w:type="spellStart"/>
      <w:r w:rsidR="00503427" w:rsidRPr="00176FF7">
        <w:t>d</w:t>
      </w:r>
      <w:r w:rsidR="00E603B8" w:rsidRPr="00176FF7">
        <w:t>etection</w:t>
      </w:r>
      <w:proofErr w:type="spellEnd"/>
      <w:r w:rsidR="00E603B8" w:rsidRPr="00176FF7">
        <w:t xml:space="preserve"> and </w:t>
      </w:r>
      <w:r w:rsidR="00503427" w:rsidRPr="00176FF7">
        <w:t>e</w:t>
      </w:r>
      <w:r w:rsidR="00E603B8" w:rsidRPr="00176FF7">
        <w:t xml:space="preserve">xclusion </w:t>
      </w:r>
      <w:r w:rsidR="00503427" w:rsidRPr="00176FF7">
        <w:t>s</w:t>
      </w:r>
      <w:r w:rsidR="0047783A" w:rsidRPr="00176FF7">
        <w:t>ystem</w:t>
      </w:r>
    </w:p>
    <w:p w14:paraId="4A5EA8D1" w14:textId="16270958" w:rsidR="00A820FC" w:rsidRPr="00D621D6" w:rsidRDefault="0047783A" w:rsidP="00EB3E27">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A820FC" w:rsidRPr="00D621D6" w:rsidSect="00B34C9A">
      <w:headerReference w:type="even" r:id="rId17"/>
      <w:headerReference w:type="default" r:id="rId18"/>
      <w:footerReference w:type="even" r:id="rId19"/>
      <w:footerReference w:type="default" r:id="rId20"/>
      <w:headerReference w:type="first" r:id="rId21"/>
      <w:footerReference w:type="first" r:id="rId22"/>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A94C8" w14:textId="77777777" w:rsidR="00EF5F40" w:rsidRPr="006A5F84" w:rsidRDefault="00EF5F40">
      <w:r w:rsidRPr="006A5F84">
        <w:separator/>
      </w:r>
    </w:p>
  </w:endnote>
  <w:endnote w:type="continuationSeparator" w:id="0">
    <w:p w14:paraId="5F768686" w14:textId="77777777" w:rsidR="00EF5F40" w:rsidRPr="006A5F84" w:rsidRDefault="00EF5F40">
      <w:r w:rsidRPr="006A5F84">
        <w:continuationSeparator/>
      </w:r>
    </w:p>
  </w:endnote>
  <w:endnote w:type="continuationNotice" w:id="1">
    <w:p w14:paraId="4C733D6E" w14:textId="77777777" w:rsidR="00EF5F40" w:rsidRDefault="00EF5F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5E26AF" w:rsidRDefault="005E26A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5E26AF" w:rsidRDefault="005E26A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7FFF67CC" w:rsidR="005E26AF" w:rsidRPr="009423FB" w:rsidRDefault="005E26A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E05B0B">
      <w:rPr>
        <w:rStyle w:val="PageNumber"/>
        <w:rFonts w:ascii="Times New Roman" w:hAnsi="Times New Roman"/>
        <w:noProof/>
        <w:sz w:val="18"/>
        <w:szCs w:val="18"/>
      </w:rPr>
      <w:t>12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E05B0B">
      <w:rPr>
        <w:rStyle w:val="PageNumber"/>
        <w:rFonts w:ascii="Times New Roman" w:hAnsi="Times New Roman"/>
        <w:noProof/>
        <w:sz w:val="18"/>
        <w:szCs w:val="18"/>
      </w:rPr>
      <w:t>12</w:t>
    </w:r>
    <w:r w:rsidRPr="009423FB">
      <w:rPr>
        <w:rStyle w:val="PageNumber"/>
        <w:rFonts w:ascii="Times New Roman" w:hAnsi="Times New Roman"/>
        <w:sz w:val="18"/>
        <w:szCs w:val="18"/>
      </w:rPr>
      <w:fldChar w:fldCharType="end"/>
    </w:r>
  </w:p>
  <w:p w14:paraId="5D145687" w14:textId="270AAA1E" w:rsidR="005E26AF" w:rsidRPr="009423FB" w:rsidRDefault="005E26AF" w:rsidP="009423FB">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5E26AF" w:rsidRPr="006A5F84" w:rsidRDefault="005E26A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5E26AF" w:rsidRPr="006A5F84" w:rsidRDefault="005E26A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A5C87" w14:textId="77777777" w:rsidR="00EF5F40" w:rsidRPr="006A5F84" w:rsidRDefault="00EF5F40">
      <w:r w:rsidRPr="006A5F84">
        <w:separator/>
      </w:r>
    </w:p>
  </w:footnote>
  <w:footnote w:type="continuationSeparator" w:id="0">
    <w:p w14:paraId="0ABE8805" w14:textId="77777777" w:rsidR="00EF5F40" w:rsidRPr="006A5F84" w:rsidRDefault="00EF5F40">
      <w:r w:rsidRPr="006A5F84">
        <w:continuationSeparator/>
      </w:r>
    </w:p>
  </w:footnote>
  <w:footnote w:type="continuationNotice" w:id="1">
    <w:p w14:paraId="0089385C" w14:textId="77777777" w:rsidR="00EF5F40" w:rsidRDefault="00EF5F40">
      <w:pPr>
        <w:spacing w:before="0" w:after="0"/>
      </w:pPr>
    </w:p>
  </w:footnote>
  <w:footnote w:id="2">
    <w:p w14:paraId="7C36EC89" w14:textId="77777777" w:rsidR="005E26AF" w:rsidRPr="00C348C0" w:rsidRDefault="005E26AF" w:rsidP="004E1977">
      <w:pPr>
        <w:pStyle w:val="FootnoteText"/>
      </w:pPr>
      <w:r>
        <w:rPr>
          <w:rStyle w:val="FootnoteReference"/>
        </w:rPr>
        <w:footnoteRef/>
      </w:r>
      <w:r w:rsidRPr="00C348C0">
        <w:t xml:space="preserve"> </w:t>
      </w:r>
      <w:proofErr w:type="spellStart"/>
      <w:r>
        <w:t>See</w:t>
      </w:r>
      <w:proofErr w:type="spellEnd"/>
      <w:r>
        <w:t xml:space="preserve"> PRAG Section 2.6.10.1.3 A)</w:t>
      </w:r>
    </w:p>
  </w:footnote>
  <w:footnote w:id="3">
    <w:p w14:paraId="31D37E22" w14:textId="469851B7" w:rsidR="005E26AF" w:rsidRPr="00C348C0" w:rsidRDefault="005E26AF" w:rsidP="004E1977">
      <w:pPr>
        <w:pStyle w:val="FootnoteText"/>
      </w:pPr>
      <w:r w:rsidRPr="00440AE6">
        <w:rPr>
          <w:rStyle w:val="FootnoteReference"/>
          <w:lang w:val="en-GB"/>
        </w:rPr>
        <w:footnoteRef/>
      </w:r>
      <w:r w:rsidR="00370ECA">
        <w:t xml:space="preserve"> </w:t>
      </w:r>
      <w:r w:rsidRPr="00C348C0">
        <w:t>Incoterms 20</w:t>
      </w:r>
      <w:r>
        <w:t>20</w:t>
      </w:r>
      <w:r w:rsidRPr="00C348C0">
        <w:t xml:space="preserve"> International </w:t>
      </w:r>
      <w:proofErr w:type="spellStart"/>
      <w:r w:rsidRPr="00C348C0">
        <w:t>Chamber</w:t>
      </w:r>
      <w:proofErr w:type="spellEnd"/>
      <w:r w:rsidRPr="00C348C0">
        <w:t xml:space="preserve"> of Commerce </w:t>
      </w:r>
      <w:r w:rsidRPr="0042695A">
        <w:rPr>
          <w:lang w:val="en-IE"/>
        </w:rPr>
        <w:t xml:space="preserv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5E26AF" w:rsidRDefault="005E2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5E26AF" w:rsidRDefault="005E26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5E26AF" w:rsidRDefault="005E2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9A76B2"/>
    <w:multiLevelType w:val="hybridMultilevel"/>
    <w:tmpl w:val="B4D605AE"/>
    <w:lvl w:ilvl="0" w:tplc="F97EDDE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882ED924"/>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6DE1A97"/>
    <w:multiLevelType w:val="hybridMultilevel"/>
    <w:tmpl w:val="94E0FDFE"/>
    <w:lvl w:ilvl="0" w:tplc="A970D3DC">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FE445E8"/>
    <w:multiLevelType w:val="multilevel"/>
    <w:tmpl w:val="515C9922"/>
    <w:lvl w:ilvl="0">
      <w:start w:val="20"/>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CF84DC5"/>
    <w:multiLevelType w:val="hybridMultilevel"/>
    <w:tmpl w:val="FB6E4978"/>
    <w:lvl w:ilvl="0" w:tplc="A970D3DC">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A632149"/>
    <w:multiLevelType w:val="hybridMultilevel"/>
    <w:tmpl w:val="8E1C2EF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831274">
    <w:abstractNumId w:val="13"/>
  </w:num>
  <w:num w:numId="2" w16cid:durableId="782463541">
    <w:abstractNumId w:val="28"/>
  </w:num>
  <w:num w:numId="3" w16cid:durableId="1246110142">
    <w:abstractNumId w:val="12"/>
  </w:num>
  <w:num w:numId="4" w16cid:durableId="636256076">
    <w:abstractNumId w:val="15"/>
  </w:num>
  <w:num w:numId="5" w16cid:durableId="89545063">
    <w:abstractNumId w:val="31"/>
  </w:num>
  <w:num w:numId="6" w16cid:durableId="1047880048">
    <w:abstractNumId w:val="11"/>
  </w:num>
  <w:num w:numId="7" w16cid:durableId="354692615">
    <w:abstractNumId w:val="7"/>
  </w:num>
  <w:num w:numId="8" w16cid:durableId="670372419">
    <w:abstractNumId w:val="2"/>
  </w:num>
  <w:num w:numId="9" w16cid:durableId="1884950079">
    <w:abstractNumId w:val="17"/>
  </w:num>
  <w:num w:numId="10" w16cid:durableId="1946617606">
    <w:abstractNumId w:val="6"/>
  </w:num>
  <w:num w:numId="11" w16cid:durableId="1545020438">
    <w:abstractNumId w:val="27"/>
  </w:num>
  <w:num w:numId="12" w16cid:durableId="530537815">
    <w:abstractNumId w:val="14"/>
  </w:num>
  <w:num w:numId="13" w16cid:durableId="2077169723">
    <w:abstractNumId w:val="9"/>
  </w:num>
  <w:num w:numId="14" w16cid:durableId="786848599">
    <w:abstractNumId w:val="24"/>
  </w:num>
  <w:num w:numId="15" w16cid:durableId="1135026334">
    <w:abstractNumId w:val="26"/>
  </w:num>
  <w:num w:numId="16" w16cid:durableId="722993295">
    <w:abstractNumId w:val="10"/>
  </w:num>
  <w:num w:numId="17" w16cid:durableId="1475760899">
    <w:abstractNumId w:val="20"/>
  </w:num>
  <w:num w:numId="18" w16cid:durableId="768934856">
    <w:abstractNumId w:val="13"/>
  </w:num>
  <w:num w:numId="19" w16cid:durableId="189150565">
    <w:abstractNumId w:val="13"/>
  </w:num>
  <w:num w:numId="20" w16cid:durableId="575166770">
    <w:abstractNumId w:val="33"/>
  </w:num>
  <w:num w:numId="21" w16cid:durableId="1473063970">
    <w:abstractNumId w:val="22"/>
  </w:num>
  <w:num w:numId="22" w16cid:durableId="937369159">
    <w:abstractNumId w:val="21"/>
  </w:num>
  <w:num w:numId="23" w16cid:durableId="1305507992">
    <w:abstractNumId w:val="4"/>
  </w:num>
  <w:num w:numId="24" w16cid:durableId="951520433">
    <w:abstractNumId w:val="13"/>
  </w:num>
  <w:num w:numId="25" w16cid:durableId="775101179">
    <w:abstractNumId w:val="13"/>
  </w:num>
  <w:num w:numId="26" w16cid:durableId="1429278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53032037">
    <w:abstractNumId w:val="1"/>
  </w:num>
  <w:num w:numId="28" w16cid:durableId="1582792326">
    <w:abstractNumId w:val="5"/>
  </w:num>
  <w:num w:numId="29" w16cid:durableId="1368943464">
    <w:abstractNumId w:val="32"/>
  </w:num>
  <w:num w:numId="30" w16cid:durableId="1615749277">
    <w:abstractNumId w:val="28"/>
    <w:lvlOverride w:ilvl="0">
      <w:startOverride w:val="20"/>
    </w:lvlOverride>
    <w:lvlOverride w:ilvl="1">
      <w:startOverride w:val="7"/>
    </w:lvlOverride>
  </w:num>
  <w:num w:numId="31" w16cid:durableId="21254168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2395130">
    <w:abstractNumId w:val="23"/>
  </w:num>
  <w:num w:numId="33" w16cid:durableId="933708846">
    <w:abstractNumId w:val="16"/>
  </w:num>
  <w:num w:numId="34" w16cid:durableId="330833716">
    <w:abstractNumId w:val="19"/>
  </w:num>
  <w:num w:numId="35" w16cid:durableId="1817842456">
    <w:abstractNumId w:val="29"/>
  </w:num>
  <w:num w:numId="36" w16cid:durableId="1387027119">
    <w:abstractNumId w:val="25"/>
  </w:num>
  <w:num w:numId="37" w16cid:durableId="310792306">
    <w:abstractNumId w:val="25"/>
  </w:num>
  <w:num w:numId="38" w16cid:durableId="1868448278">
    <w:abstractNumId w:val="18"/>
  </w:num>
  <w:num w:numId="39" w16cid:durableId="53755182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68DE"/>
    <w:rsid w:val="00007151"/>
    <w:rsid w:val="000076C2"/>
    <w:rsid w:val="00007B56"/>
    <w:rsid w:val="00007DCD"/>
    <w:rsid w:val="00010147"/>
    <w:rsid w:val="00010561"/>
    <w:rsid w:val="00010EFB"/>
    <w:rsid w:val="00013EFD"/>
    <w:rsid w:val="000146B4"/>
    <w:rsid w:val="000167B8"/>
    <w:rsid w:val="00017983"/>
    <w:rsid w:val="0002061A"/>
    <w:rsid w:val="0002493B"/>
    <w:rsid w:val="00024ACB"/>
    <w:rsid w:val="00024DF9"/>
    <w:rsid w:val="00026133"/>
    <w:rsid w:val="00027333"/>
    <w:rsid w:val="00030464"/>
    <w:rsid w:val="00032EDE"/>
    <w:rsid w:val="000364FA"/>
    <w:rsid w:val="00036E25"/>
    <w:rsid w:val="00040153"/>
    <w:rsid w:val="00040CF1"/>
    <w:rsid w:val="00041516"/>
    <w:rsid w:val="000416C9"/>
    <w:rsid w:val="000417E2"/>
    <w:rsid w:val="00043159"/>
    <w:rsid w:val="0004517D"/>
    <w:rsid w:val="00050C50"/>
    <w:rsid w:val="0005123A"/>
    <w:rsid w:val="00051AE7"/>
    <w:rsid w:val="00051DD7"/>
    <w:rsid w:val="0005383B"/>
    <w:rsid w:val="0005385E"/>
    <w:rsid w:val="00053AE8"/>
    <w:rsid w:val="00053C2C"/>
    <w:rsid w:val="0005446F"/>
    <w:rsid w:val="000558A6"/>
    <w:rsid w:val="00056EAA"/>
    <w:rsid w:val="000574F3"/>
    <w:rsid w:val="00057556"/>
    <w:rsid w:val="000603D9"/>
    <w:rsid w:val="00062BA9"/>
    <w:rsid w:val="000634D6"/>
    <w:rsid w:val="00063C56"/>
    <w:rsid w:val="00063C70"/>
    <w:rsid w:val="00064BDF"/>
    <w:rsid w:val="00064C67"/>
    <w:rsid w:val="000665DF"/>
    <w:rsid w:val="00066CBA"/>
    <w:rsid w:val="000714BB"/>
    <w:rsid w:val="00074721"/>
    <w:rsid w:val="00075591"/>
    <w:rsid w:val="0007671B"/>
    <w:rsid w:val="00077188"/>
    <w:rsid w:val="0008592A"/>
    <w:rsid w:val="00085CA1"/>
    <w:rsid w:val="00087F35"/>
    <w:rsid w:val="00090987"/>
    <w:rsid w:val="0009286D"/>
    <w:rsid w:val="0009382E"/>
    <w:rsid w:val="000947DF"/>
    <w:rsid w:val="000958D8"/>
    <w:rsid w:val="00097737"/>
    <w:rsid w:val="000A1A71"/>
    <w:rsid w:val="000A33F6"/>
    <w:rsid w:val="000A3B36"/>
    <w:rsid w:val="000A4044"/>
    <w:rsid w:val="000A5F76"/>
    <w:rsid w:val="000A6F1B"/>
    <w:rsid w:val="000A7A2C"/>
    <w:rsid w:val="000B0807"/>
    <w:rsid w:val="000B0983"/>
    <w:rsid w:val="000B1236"/>
    <w:rsid w:val="000B79F6"/>
    <w:rsid w:val="000C1D59"/>
    <w:rsid w:val="000C32D7"/>
    <w:rsid w:val="000C4AE6"/>
    <w:rsid w:val="000C6C88"/>
    <w:rsid w:val="000C6E69"/>
    <w:rsid w:val="000D0118"/>
    <w:rsid w:val="000D1B17"/>
    <w:rsid w:val="000D1CDA"/>
    <w:rsid w:val="000D2302"/>
    <w:rsid w:val="000D24E3"/>
    <w:rsid w:val="000D2B44"/>
    <w:rsid w:val="000D40DB"/>
    <w:rsid w:val="000D4A00"/>
    <w:rsid w:val="000D4C36"/>
    <w:rsid w:val="000D5F1B"/>
    <w:rsid w:val="000D66C0"/>
    <w:rsid w:val="000E0AE8"/>
    <w:rsid w:val="000E0DB4"/>
    <w:rsid w:val="000E291F"/>
    <w:rsid w:val="000E6A88"/>
    <w:rsid w:val="000E7B75"/>
    <w:rsid w:val="000F124B"/>
    <w:rsid w:val="000F1339"/>
    <w:rsid w:val="000F143B"/>
    <w:rsid w:val="000F1EA7"/>
    <w:rsid w:val="000F41B3"/>
    <w:rsid w:val="000F5D2A"/>
    <w:rsid w:val="000F5F5F"/>
    <w:rsid w:val="000F6BA8"/>
    <w:rsid w:val="000F73A0"/>
    <w:rsid w:val="00100085"/>
    <w:rsid w:val="0010244C"/>
    <w:rsid w:val="0010331B"/>
    <w:rsid w:val="00103348"/>
    <w:rsid w:val="00103913"/>
    <w:rsid w:val="00104B37"/>
    <w:rsid w:val="0010518E"/>
    <w:rsid w:val="00111B28"/>
    <w:rsid w:val="00111CFF"/>
    <w:rsid w:val="00112739"/>
    <w:rsid w:val="00113B71"/>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7146"/>
    <w:rsid w:val="00141265"/>
    <w:rsid w:val="0014659F"/>
    <w:rsid w:val="00146831"/>
    <w:rsid w:val="00150767"/>
    <w:rsid w:val="001515E4"/>
    <w:rsid w:val="001536B3"/>
    <w:rsid w:val="00156114"/>
    <w:rsid w:val="00157C6D"/>
    <w:rsid w:val="00157DEE"/>
    <w:rsid w:val="00160324"/>
    <w:rsid w:val="00162097"/>
    <w:rsid w:val="001645AC"/>
    <w:rsid w:val="00164F15"/>
    <w:rsid w:val="00167A4F"/>
    <w:rsid w:val="00170AA7"/>
    <w:rsid w:val="001719EB"/>
    <w:rsid w:val="00171C45"/>
    <w:rsid w:val="00174382"/>
    <w:rsid w:val="001744F6"/>
    <w:rsid w:val="001766D9"/>
    <w:rsid w:val="00176FF7"/>
    <w:rsid w:val="00177A3D"/>
    <w:rsid w:val="001805DD"/>
    <w:rsid w:val="00181980"/>
    <w:rsid w:val="00182EF4"/>
    <w:rsid w:val="00183955"/>
    <w:rsid w:val="00184D00"/>
    <w:rsid w:val="00185973"/>
    <w:rsid w:val="00185C2F"/>
    <w:rsid w:val="00187253"/>
    <w:rsid w:val="00192430"/>
    <w:rsid w:val="001932AF"/>
    <w:rsid w:val="001937B4"/>
    <w:rsid w:val="00195F19"/>
    <w:rsid w:val="001976A6"/>
    <w:rsid w:val="001A1207"/>
    <w:rsid w:val="001A2BC4"/>
    <w:rsid w:val="001A2C81"/>
    <w:rsid w:val="001A64D9"/>
    <w:rsid w:val="001A6C79"/>
    <w:rsid w:val="001B29E8"/>
    <w:rsid w:val="001B2E28"/>
    <w:rsid w:val="001B38DA"/>
    <w:rsid w:val="001B5454"/>
    <w:rsid w:val="001B660A"/>
    <w:rsid w:val="001C1122"/>
    <w:rsid w:val="001C1C9C"/>
    <w:rsid w:val="001C4DF2"/>
    <w:rsid w:val="001D0532"/>
    <w:rsid w:val="001D20C7"/>
    <w:rsid w:val="001D24ED"/>
    <w:rsid w:val="001D339B"/>
    <w:rsid w:val="001D4292"/>
    <w:rsid w:val="001D51F8"/>
    <w:rsid w:val="001D526B"/>
    <w:rsid w:val="001E3740"/>
    <w:rsid w:val="001E377F"/>
    <w:rsid w:val="001E4648"/>
    <w:rsid w:val="001F0DE5"/>
    <w:rsid w:val="001F1580"/>
    <w:rsid w:val="001F410B"/>
    <w:rsid w:val="001F5421"/>
    <w:rsid w:val="001F7658"/>
    <w:rsid w:val="002012E1"/>
    <w:rsid w:val="00201CF7"/>
    <w:rsid w:val="00203E3D"/>
    <w:rsid w:val="0020418C"/>
    <w:rsid w:val="00205DC5"/>
    <w:rsid w:val="0020615A"/>
    <w:rsid w:val="00207330"/>
    <w:rsid w:val="00211229"/>
    <w:rsid w:val="00211E0F"/>
    <w:rsid w:val="0021552F"/>
    <w:rsid w:val="002156A5"/>
    <w:rsid w:val="0021645D"/>
    <w:rsid w:val="00216F0D"/>
    <w:rsid w:val="00217E1B"/>
    <w:rsid w:val="00217E61"/>
    <w:rsid w:val="002209F1"/>
    <w:rsid w:val="00220BF7"/>
    <w:rsid w:val="00224C44"/>
    <w:rsid w:val="00224EE3"/>
    <w:rsid w:val="00225CDC"/>
    <w:rsid w:val="00225F75"/>
    <w:rsid w:val="002266FA"/>
    <w:rsid w:val="00227A8C"/>
    <w:rsid w:val="00227ABB"/>
    <w:rsid w:val="002340CE"/>
    <w:rsid w:val="00234AD1"/>
    <w:rsid w:val="00235BB9"/>
    <w:rsid w:val="00237F9E"/>
    <w:rsid w:val="002409CB"/>
    <w:rsid w:val="002409FE"/>
    <w:rsid w:val="002426D3"/>
    <w:rsid w:val="002442B7"/>
    <w:rsid w:val="002455C7"/>
    <w:rsid w:val="002456F1"/>
    <w:rsid w:val="002463B3"/>
    <w:rsid w:val="0025137A"/>
    <w:rsid w:val="002514D1"/>
    <w:rsid w:val="0025177E"/>
    <w:rsid w:val="00251DBA"/>
    <w:rsid w:val="00251EA1"/>
    <w:rsid w:val="00252123"/>
    <w:rsid w:val="00253324"/>
    <w:rsid w:val="00255693"/>
    <w:rsid w:val="002560BB"/>
    <w:rsid w:val="002561C8"/>
    <w:rsid w:val="00257CB1"/>
    <w:rsid w:val="002631C5"/>
    <w:rsid w:val="00264ACD"/>
    <w:rsid w:val="0026542C"/>
    <w:rsid w:val="00266552"/>
    <w:rsid w:val="00266C6F"/>
    <w:rsid w:val="00267948"/>
    <w:rsid w:val="00271700"/>
    <w:rsid w:val="00272A7B"/>
    <w:rsid w:val="00272D32"/>
    <w:rsid w:val="00275C57"/>
    <w:rsid w:val="00281E7E"/>
    <w:rsid w:val="0028364A"/>
    <w:rsid w:val="00283E62"/>
    <w:rsid w:val="00290561"/>
    <w:rsid w:val="0029412C"/>
    <w:rsid w:val="00294190"/>
    <w:rsid w:val="002A0041"/>
    <w:rsid w:val="002A1860"/>
    <w:rsid w:val="002A2D36"/>
    <w:rsid w:val="002A6367"/>
    <w:rsid w:val="002B1865"/>
    <w:rsid w:val="002B1D0C"/>
    <w:rsid w:val="002B6401"/>
    <w:rsid w:val="002B7402"/>
    <w:rsid w:val="002B7572"/>
    <w:rsid w:val="002B7C5F"/>
    <w:rsid w:val="002C1EAD"/>
    <w:rsid w:val="002C3059"/>
    <w:rsid w:val="002C5CA4"/>
    <w:rsid w:val="002C649A"/>
    <w:rsid w:val="002C7223"/>
    <w:rsid w:val="002D0CE1"/>
    <w:rsid w:val="002D1FCC"/>
    <w:rsid w:val="002D2FC0"/>
    <w:rsid w:val="002D6EED"/>
    <w:rsid w:val="002E105B"/>
    <w:rsid w:val="002E1FB2"/>
    <w:rsid w:val="002E4C1B"/>
    <w:rsid w:val="002E7871"/>
    <w:rsid w:val="002F1222"/>
    <w:rsid w:val="002F48D0"/>
    <w:rsid w:val="002F530E"/>
    <w:rsid w:val="002F559C"/>
    <w:rsid w:val="002F6061"/>
    <w:rsid w:val="002F6309"/>
    <w:rsid w:val="00301220"/>
    <w:rsid w:val="003017E0"/>
    <w:rsid w:val="003051AA"/>
    <w:rsid w:val="003061F8"/>
    <w:rsid w:val="00306DE6"/>
    <w:rsid w:val="003102A5"/>
    <w:rsid w:val="00314751"/>
    <w:rsid w:val="00314EE8"/>
    <w:rsid w:val="00315655"/>
    <w:rsid w:val="00317FF5"/>
    <w:rsid w:val="003205A4"/>
    <w:rsid w:val="003217EC"/>
    <w:rsid w:val="00322262"/>
    <w:rsid w:val="00322263"/>
    <w:rsid w:val="00324A27"/>
    <w:rsid w:val="003308C6"/>
    <w:rsid w:val="003320FF"/>
    <w:rsid w:val="0033212F"/>
    <w:rsid w:val="00335E06"/>
    <w:rsid w:val="003409B8"/>
    <w:rsid w:val="003411A3"/>
    <w:rsid w:val="00341C8E"/>
    <w:rsid w:val="00343102"/>
    <w:rsid w:val="003434D7"/>
    <w:rsid w:val="0034393A"/>
    <w:rsid w:val="003454A3"/>
    <w:rsid w:val="00347B7E"/>
    <w:rsid w:val="003502E9"/>
    <w:rsid w:val="0035089B"/>
    <w:rsid w:val="00351351"/>
    <w:rsid w:val="003516E9"/>
    <w:rsid w:val="00351B74"/>
    <w:rsid w:val="003551F4"/>
    <w:rsid w:val="003568F8"/>
    <w:rsid w:val="00360344"/>
    <w:rsid w:val="003613D2"/>
    <w:rsid w:val="00364FFD"/>
    <w:rsid w:val="00370ECA"/>
    <w:rsid w:val="00371851"/>
    <w:rsid w:val="00371F01"/>
    <w:rsid w:val="003721AD"/>
    <w:rsid w:val="00372540"/>
    <w:rsid w:val="00372AE5"/>
    <w:rsid w:val="00373071"/>
    <w:rsid w:val="00376656"/>
    <w:rsid w:val="00383E62"/>
    <w:rsid w:val="00384ABB"/>
    <w:rsid w:val="00384BAB"/>
    <w:rsid w:val="00385014"/>
    <w:rsid w:val="00385FFC"/>
    <w:rsid w:val="00386409"/>
    <w:rsid w:val="00387C56"/>
    <w:rsid w:val="003902B3"/>
    <w:rsid w:val="003912EF"/>
    <w:rsid w:val="00391D90"/>
    <w:rsid w:val="003925E9"/>
    <w:rsid w:val="003925FC"/>
    <w:rsid w:val="00392A7E"/>
    <w:rsid w:val="00394E9F"/>
    <w:rsid w:val="003950F9"/>
    <w:rsid w:val="003A02A1"/>
    <w:rsid w:val="003A44F6"/>
    <w:rsid w:val="003A474A"/>
    <w:rsid w:val="003A58E3"/>
    <w:rsid w:val="003B1AB7"/>
    <w:rsid w:val="003B3C9C"/>
    <w:rsid w:val="003B48B4"/>
    <w:rsid w:val="003B7240"/>
    <w:rsid w:val="003C0747"/>
    <w:rsid w:val="003C0D4C"/>
    <w:rsid w:val="003C1F4E"/>
    <w:rsid w:val="003C2779"/>
    <w:rsid w:val="003C6C9C"/>
    <w:rsid w:val="003C7266"/>
    <w:rsid w:val="003D2078"/>
    <w:rsid w:val="003D2AC3"/>
    <w:rsid w:val="003D3CAA"/>
    <w:rsid w:val="003D7011"/>
    <w:rsid w:val="003D7611"/>
    <w:rsid w:val="003D7C0A"/>
    <w:rsid w:val="003E2B5D"/>
    <w:rsid w:val="003E4DCA"/>
    <w:rsid w:val="003E6DEE"/>
    <w:rsid w:val="003E7C71"/>
    <w:rsid w:val="003F0713"/>
    <w:rsid w:val="003F0C42"/>
    <w:rsid w:val="003F2375"/>
    <w:rsid w:val="003F2FA4"/>
    <w:rsid w:val="003F3B51"/>
    <w:rsid w:val="003F3D45"/>
    <w:rsid w:val="003F4953"/>
    <w:rsid w:val="003F6D0D"/>
    <w:rsid w:val="003F6D98"/>
    <w:rsid w:val="003F7AF5"/>
    <w:rsid w:val="003F7DB7"/>
    <w:rsid w:val="003F7DDA"/>
    <w:rsid w:val="0040221E"/>
    <w:rsid w:val="00403B25"/>
    <w:rsid w:val="0040595A"/>
    <w:rsid w:val="00405BF8"/>
    <w:rsid w:val="004061AF"/>
    <w:rsid w:val="004070FE"/>
    <w:rsid w:val="004072FA"/>
    <w:rsid w:val="004105A1"/>
    <w:rsid w:val="00413FAE"/>
    <w:rsid w:val="004163A1"/>
    <w:rsid w:val="00417269"/>
    <w:rsid w:val="00420666"/>
    <w:rsid w:val="00421363"/>
    <w:rsid w:val="0042610F"/>
    <w:rsid w:val="0042695A"/>
    <w:rsid w:val="004272A7"/>
    <w:rsid w:val="004300D4"/>
    <w:rsid w:val="004316F0"/>
    <w:rsid w:val="0043398C"/>
    <w:rsid w:val="00433F14"/>
    <w:rsid w:val="0043502F"/>
    <w:rsid w:val="0043592D"/>
    <w:rsid w:val="004365AD"/>
    <w:rsid w:val="00440AE6"/>
    <w:rsid w:val="00441876"/>
    <w:rsid w:val="00442FF2"/>
    <w:rsid w:val="004434F8"/>
    <w:rsid w:val="00451689"/>
    <w:rsid w:val="00453063"/>
    <w:rsid w:val="0045310F"/>
    <w:rsid w:val="0045344C"/>
    <w:rsid w:val="00453BD6"/>
    <w:rsid w:val="004554CB"/>
    <w:rsid w:val="00456FAE"/>
    <w:rsid w:val="004607CD"/>
    <w:rsid w:val="0046122C"/>
    <w:rsid w:val="00461572"/>
    <w:rsid w:val="00461AB4"/>
    <w:rsid w:val="00462A08"/>
    <w:rsid w:val="00463F73"/>
    <w:rsid w:val="00464234"/>
    <w:rsid w:val="00467D12"/>
    <w:rsid w:val="00476547"/>
    <w:rsid w:val="00476D3D"/>
    <w:rsid w:val="004775D2"/>
    <w:rsid w:val="0047783A"/>
    <w:rsid w:val="00480A5E"/>
    <w:rsid w:val="00481745"/>
    <w:rsid w:val="00483E26"/>
    <w:rsid w:val="004841C1"/>
    <w:rsid w:val="004862C2"/>
    <w:rsid w:val="0048742A"/>
    <w:rsid w:val="004875A3"/>
    <w:rsid w:val="00487730"/>
    <w:rsid w:val="0049088E"/>
    <w:rsid w:val="00490C03"/>
    <w:rsid w:val="004925DF"/>
    <w:rsid w:val="004936A8"/>
    <w:rsid w:val="00494168"/>
    <w:rsid w:val="00494A70"/>
    <w:rsid w:val="004A0140"/>
    <w:rsid w:val="004A101E"/>
    <w:rsid w:val="004A5CA1"/>
    <w:rsid w:val="004A7ED9"/>
    <w:rsid w:val="004B21D7"/>
    <w:rsid w:val="004B5C33"/>
    <w:rsid w:val="004B7893"/>
    <w:rsid w:val="004C24CE"/>
    <w:rsid w:val="004C265E"/>
    <w:rsid w:val="004C35B5"/>
    <w:rsid w:val="004C6556"/>
    <w:rsid w:val="004D1CE4"/>
    <w:rsid w:val="004D20F9"/>
    <w:rsid w:val="004D2FD8"/>
    <w:rsid w:val="004D6D1E"/>
    <w:rsid w:val="004D72C2"/>
    <w:rsid w:val="004E16BB"/>
    <w:rsid w:val="004E1977"/>
    <w:rsid w:val="004E68CF"/>
    <w:rsid w:val="004F1264"/>
    <w:rsid w:val="004F126B"/>
    <w:rsid w:val="004F2D4B"/>
    <w:rsid w:val="004F2E03"/>
    <w:rsid w:val="004F303C"/>
    <w:rsid w:val="004F3574"/>
    <w:rsid w:val="004F3E00"/>
    <w:rsid w:val="004F5C57"/>
    <w:rsid w:val="004F6EE9"/>
    <w:rsid w:val="005005D7"/>
    <w:rsid w:val="00501610"/>
    <w:rsid w:val="00501FF0"/>
    <w:rsid w:val="00502B15"/>
    <w:rsid w:val="00503427"/>
    <w:rsid w:val="005071E3"/>
    <w:rsid w:val="00511E95"/>
    <w:rsid w:val="00513D1C"/>
    <w:rsid w:val="00515616"/>
    <w:rsid w:val="00516552"/>
    <w:rsid w:val="005301A0"/>
    <w:rsid w:val="00531CAA"/>
    <w:rsid w:val="0053297F"/>
    <w:rsid w:val="00533C8D"/>
    <w:rsid w:val="00535826"/>
    <w:rsid w:val="00536B4A"/>
    <w:rsid w:val="00536D79"/>
    <w:rsid w:val="00537189"/>
    <w:rsid w:val="00542E0F"/>
    <w:rsid w:val="00545957"/>
    <w:rsid w:val="00552278"/>
    <w:rsid w:val="00555BFC"/>
    <w:rsid w:val="00556923"/>
    <w:rsid w:val="0056059C"/>
    <w:rsid w:val="005613C1"/>
    <w:rsid w:val="005634B2"/>
    <w:rsid w:val="005666E4"/>
    <w:rsid w:val="005700FC"/>
    <w:rsid w:val="00570282"/>
    <w:rsid w:val="00572712"/>
    <w:rsid w:val="00575789"/>
    <w:rsid w:val="00575CB0"/>
    <w:rsid w:val="00580F0C"/>
    <w:rsid w:val="0058194E"/>
    <w:rsid w:val="00582894"/>
    <w:rsid w:val="00586D6C"/>
    <w:rsid w:val="00587BC9"/>
    <w:rsid w:val="00591A66"/>
    <w:rsid w:val="00591F23"/>
    <w:rsid w:val="00593550"/>
    <w:rsid w:val="0059371A"/>
    <w:rsid w:val="00597981"/>
    <w:rsid w:val="005B2018"/>
    <w:rsid w:val="005B2646"/>
    <w:rsid w:val="005B35D7"/>
    <w:rsid w:val="005B6AA4"/>
    <w:rsid w:val="005B75F7"/>
    <w:rsid w:val="005C0EA1"/>
    <w:rsid w:val="005C1201"/>
    <w:rsid w:val="005C3558"/>
    <w:rsid w:val="005C4E9F"/>
    <w:rsid w:val="005D72F7"/>
    <w:rsid w:val="005E0B76"/>
    <w:rsid w:val="005E1580"/>
    <w:rsid w:val="005E26AF"/>
    <w:rsid w:val="005E2EE8"/>
    <w:rsid w:val="005F1EC7"/>
    <w:rsid w:val="005F1F05"/>
    <w:rsid w:val="005F3C51"/>
    <w:rsid w:val="005F3E6B"/>
    <w:rsid w:val="005F62D0"/>
    <w:rsid w:val="005F7A76"/>
    <w:rsid w:val="005F7DC0"/>
    <w:rsid w:val="00602225"/>
    <w:rsid w:val="00603B4B"/>
    <w:rsid w:val="00607F8D"/>
    <w:rsid w:val="00613E4C"/>
    <w:rsid w:val="00614AE9"/>
    <w:rsid w:val="00614DF8"/>
    <w:rsid w:val="006164B8"/>
    <w:rsid w:val="00617226"/>
    <w:rsid w:val="00617A80"/>
    <w:rsid w:val="00621C05"/>
    <w:rsid w:val="0062259D"/>
    <w:rsid w:val="00623016"/>
    <w:rsid w:val="00625741"/>
    <w:rsid w:val="00630932"/>
    <w:rsid w:val="006311FE"/>
    <w:rsid w:val="00632CB1"/>
    <w:rsid w:val="0063344C"/>
    <w:rsid w:val="00633829"/>
    <w:rsid w:val="00633D3A"/>
    <w:rsid w:val="00633E6D"/>
    <w:rsid w:val="00636C0A"/>
    <w:rsid w:val="00636E8F"/>
    <w:rsid w:val="0063744A"/>
    <w:rsid w:val="00637D16"/>
    <w:rsid w:val="006408AC"/>
    <w:rsid w:val="00640D24"/>
    <w:rsid w:val="00640E38"/>
    <w:rsid w:val="00640EB4"/>
    <w:rsid w:val="00641966"/>
    <w:rsid w:val="00644483"/>
    <w:rsid w:val="0065117A"/>
    <w:rsid w:val="00651BD8"/>
    <w:rsid w:val="00652618"/>
    <w:rsid w:val="006532E3"/>
    <w:rsid w:val="0065398D"/>
    <w:rsid w:val="00654F04"/>
    <w:rsid w:val="00660284"/>
    <w:rsid w:val="0066145D"/>
    <w:rsid w:val="00661845"/>
    <w:rsid w:val="00661B3C"/>
    <w:rsid w:val="0066519D"/>
    <w:rsid w:val="00670E5E"/>
    <w:rsid w:val="00675129"/>
    <w:rsid w:val="00675683"/>
    <w:rsid w:val="00675D72"/>
    <w:rsid w:val="0067667D"/>
    <w:rsid w:val="00677500"/>
    <w:rsid w:val="006776C1"/>
    <w:rsid w:val="00682438"/>
    <w:rsid w:val="0068247E"/>
    <w:rsid w:val="00682804"/>
    <w:rsid w:val="00684438"/>
    <w:rsid w:val="0069153C"/>
    <w:rsid w:val="00691664"/>
    <w:rsid w:val="006917B2"/>
    <w:rsid w:val="00692095"/>
    <w:rsid w:val="00695FA1"/>
    <w:rsid w:val="00696FDD"/>
    <w:rsid w:val="006A2D2A"/>
    <w:rsid w:val="006A377C"/>
    <w:rsid w:val="006A5F84"/>
    <w:rsid w:val="006B0532"/>
    <w:rsid w:val="006B0AB1"/>
    <w:rsid w:val="006B24D7"/>
    <w:rsid w:val="006B26D6"/>
    <w:rsid w:val="006B3EAE"/>
    <w:rsid w:val="006B5B42"/>
    <w:rsid w:val="006B77F7"/>
    <w:rsid w:val="006C2F05"/>
    <w:rsid w:val="006C513D"/>
    <w:rsid w:val="006C52F6"/>
    <w:rsid w:val="006D0D4E"/>
    <w:rsid w:val="006D3BA1"/>
    <w:rsid w:val="006D4CEC"/>
    <w:rsid w:val="006E1DB1"/>
    <w:rsid w:val="006E226A"/>
    <w:rsid w:val="006E2F71"/>
    <w:rsid w:val="006E3A02"/>
    <w:rsid w:val="006E4A76"/>
    <w:rsid w:val="006E56FD"/>
    <w:rsid w:val="006E6880"/>
    <w:rsid w:val="006E6B88"/>
    <w:rsid w:val="006E6DD5"/>
    <w:rsid w:val="006F0CB7"/>
    <w:rsid w:val="006F15F3"/>
    <w:rsid w:val="006F210E"/>
    <w:rsid w:val="006F320C"/>
    <w:rsid w:val="006F43E5"/>
    <w:rsid w:val="006F7180"/>
    <w:rsid w:val="006F7CB5"/>
    <w:rsid w:val="00702131"/>
    <w:rsid w:val="00703425"/>
    <w:rsid w:val="00703D69"/>
    <w:rsid w:val="00710379"/>
    <w:rsid w:val="00711C72"/>
    <w:rsid w:val="0071243A"/>
    <w:rsid w:val="00714DCF"/>
    <w:rsid w:val="00715B35"/>
    <w:rsid w:val="00723C11"/>
    <w:rsid w:val="00724D0C"/>
    <w:rsid w:val="007253FF"/>
    <w:rsid w:val="007264F3"/>
    <w:rsid w:val="00727BEB"/>
    <w:rsid w:val="007307A9"/>
    <w:rsid w:val="0073216F"/>
    <w:rsid w:val="0073282C"/>
    <w:rsid w:val="00733488"/>
    <w:rsid w:val="0073450F"/>
    <w:rsid w:val="00734A0F"/>
    <w:rsid w:val="00736A4E"/>
    <w:rsid w:val="007378B5"/>
    <w:rsid w:val="00740047"/>
    <w:rsid w:val="00740F25"/>
    <w:rsid w:val="007423EF"/>
    <w:rsid w:val="00742505"/>
    <w:rsid w:val="00744D98"/>
    <w:rsid w:val="00746E41"/>
    <w:rsid w:val="0075003E"/>
    <w:rsid w:val="00751230"/>
    <w:rsid w:val="0075170F"/>
    <w:rsid w:val="007531D2"/>
    <w:rsid w:val="007533EA"/>
    <w:rsid w:val="0075384B"/>
    <w:rsid w:val="00754D2B"/>
    <w:rsid w:val="007563BB"/>
    <w:rsid w:val="0075784A"/>
    <w:rsid w:val="007600CA"/>
    <w:rsid w:val="00760195"/>
    <w:rsid w:val="007625F7"/>
    <w:rsid w:val="007629E1"/>
    <w:rsid w:val="00763B1C"/>
    <w:rsid w:val="007666CD"/>
    <w:rsid w:val="0077201B"/>
    <w:rsid w:val="00773FA6"/>
    <w:rsid w:val="00775749"/>
    <w:rsid w:val="00776BF7"/>
    <w:rsid w:val="00777E99"/>
    <w:rsid w:val="00785050"/>
    <w:rsid w:val="00787C1A"/>
    <w:rsid w:val="00787CA0"/>
    <w:rsid w:val="00792A1B"/>
    <w:rsid w:val="007939C3"/>
    <w:rsid w:val="0079405A"/>
    <w:rsid w:val="007950A6"/>
    <w:rsid w:val="00796AFF"/>
    <w:rsid w:val="007A0045"/>
    <w:rsid w:val="007A0144"/>
    <w:rsid w:val="007A01BB"/>
    <w:rsid w:val="007A0C47"/>
    <w:rsid w:val="007A4682"/>
    <w:rsid w:val="007A73E6"/>
    <w:rsid w:val="007B064E"/>
    <w:rsid w:val="007B15A3"/>
    <w:rsid w:val="007B65DB"/>
    <w:rsid w:val="007C0B5F"/>
    <w:rsid w:val="007C0BDD"/>
    <w:rsid w:val="007C126A"/>
    <w:rsid w:val="007C1656"/>
    <w:rsid w:val="007C4F61"/>
    <w:rsid w:val="007C58B1"/>
    <w:rsid w:val="007C6835"/>
    <w:rsid w:val="007C75E0"/>
    <w:rsid w:val="007D02BE"/>
    <w:rsid w:val="007D0774"/>
    <w:rsid w:val="007D5FA2"/>
    <w:rsid w:val="007E0CD5"/>
    <w:rsid w:val="007E122E"/>
    <w:rsid w:val="007E3D5F"/>
    <w:rsid w:val="007E597D"/>
    <w:rsid w:val="007E64C1"/>
    <w:rsid w:val="007E7C6A"/>
    <w:rsid w:val="007F4CD1"/>
    <w:rsid w:val="007F634B"/>
    <w:rsid w:val="007F661B"/>
    <w:rsid w:val="007F6802"/>
    <w:rsid w:val="00803383"/>
    <w:rsid w:val="00806CE0"/>
    <w:rsid w:val="008077A6"/>
    <w:rsid w:val="00811ACD"/>
    <w:rsid w:val="00811F58"/>
    <w:rsid w:val="0081263E"/>
    <w:rsid w:val="00813DB3"/>
    <w:rsid w:val="0081418B"/>
    <w:rsid w:val="00814C3A"/>
    <w:rsid w:val="00815C27"/>
    <w:rsid w:val="008163FF"/>
    <w:rsid w:val="00816C36"/>
    <w:rsid w:val="008227A5"/>
    <w:rsid w:val="00822E7E"/>
    <w:rsid w:val="008272ED"/>
    <w:rsid w:val="00830ACF"/>
    <w:rsid w:val="008316C0"/>
    <w:rsid w:val="00834F98"/>
    <w:rsid w:val="008369B1"/>
    <w:rsid w:val="00845115"/>
    <w:rsid w:val="00847739"/>
    <w:rsid w:val="00851951"/>
    <w:rsid w:val="00853F9D"/>
    <w:rsid w:val="0085667F"/>
    <w:rsid w:val="008567D4"/>
    <w:rsid w:val="00856BFD"/>
    <w:rsid w:val="008575C6"/>
    <w:rsid w:val="008617F3"/>
    <w:rsid w:val="0086414D"/>
    <w:rsid w:val="0086644F"/>
    <w:rsid w:val="008670ED"/>
    <w:rsid w:val="0086759F"/>
    <w:rsid w:val="00867F06"/>
    <w:rsid w:val="00870FD6"/>
    <w:rsid w:val="008718AA"/>
    <w:rsid w:val="00872830"/>
    <w:rsid w:val="00872E92"/>
    <w:rsid w:val="00876530"/>
    <w:rsid w:val="008808CB"/>
    <w:rsid w:val="0088252F"/>
    <w:rsid w:val="008842D1"/>
    <w:rsid w:val="008847D1"/>
    <w:rsid w:val="00884FEC"/>
    <w:rsid w:val="00885882"/>
    <w:rsid w:val="008859E6"/>
    <w:rsid w:val="00891D12"/>
    <w:rsid w:val="00892CE9"/>
    <w:rsid w:val="00892EF0"/>
    <w:rsid w:val="008934F5"/>
    <w:rsid w:val="00896959"/>
    <w:rsid w:val="00897FE1"/>
    <w:rsid w:val="008A048D"/>
    <w:rsid w:val="008A0F11"/>
    <w:rsid w:val="008A2256"/>
    <w:rsid w:val="008A337B"/>
    <w:rsid w:val="008A39B7"/>
    <w:rsid w:val="008A4032"/>
    <w:rsid w:val="008A6677"/>
    <w:rsid w:val="008A67CC"/>
    <w:rsid w:val="008A7074"/>
    <w:rsid w:val="008B2A9C"/>
    <w:rsid w:val="008C0AAC"/>
    <w:rsid w:val="008C0B32"/>
    <w:rsid w:val="008C14A7"/>
    <w:rsid w:val="008C284B"/>
    <w:rsid w:val="008C4E79"/>
    <w:rsid w:val="008C5A40"/>
    <w:rsid w:val="008C5DAA"/>
    <w:rsid w:val="008C787A"/>
    <w:rsid w:val="008D6EA9"/>
    <w:rsid w:val="008E043B"/>
    <w:rsid w:val="008E40E2"/>
    <w:rsid w:val="008E6D20"/>
    <w:rsid w:val="008E7470"/>
    <w:rsid w:val="008E7587"/>
    <w:rsid w:val="008F268B"/>
    <w:rsid w:val="008F2E42"/>
    <w:rsid w:val="008F3866"/>
    <w:rsid w:val="008F3A26"/>
    <w:rsid w:val="008F3B55"/>
    <w:rsid w:val="008F3D27"/>
    <w:rsid w:val="008F6F6B"/>
    <w:rsid w:val="008F7BA5"/>
    <w:rsid w:val="00900839"/>
    <w:rsid w:val="009018A4"/>
    <w:rsid w:val="009030B0"/>
    <w:rsid w:val="009131D3"/>
    <w:rsid w:val="009143FD"/>
    <w:rsid w:val="0091533A"/>
    <w:rsid w:val="00915D34"/>
    <w:rsid w:val="00917D02"/>
    <w:rsid w:val="00920A51"/>
    <w:rsid w:val="00920DBC"/>
    <w:rsid w:val="00922542"/>
    <w:rsid w:val="009251E3"/>
    <w:rsid w:val="00931DF4"/>
    <w:rsid w:val="00934E35"/>
    <w:rsid w:val="0093582A"/>
    <w:rsid w:val="009423FB"/>
    <w:rsid w:val="00943C7B"/>
    <w:rsid w:val="0094670B"/>
    <w:rsid w:val="00947DC1"/>
    <w:rsid w:val="00947FC3"/>
    <w:rsid w:val="00950813"/>
    <w:rsid w:val="00950E1F"/>
    <w:rsid w:val="009514EC"/>
    <w:rsid w:val="00961615"/>
    <w:rsid w:val="009677B4"/>
    <w:rsid w:val="00970A74"/>
    <w:rsid w:val="00980A42"/>
    <w:rsid w:val="00985BEF"/>
    <w:rsid w:val="00986D62"/>
    <w:rsid w:val="00990FF8"/>
    <w:rsid w:val="00991784"/>
    <w:rsid w:val="0099373D"/>
    <w:rsid w:val="0099561B"/>
    <w:rsid w:val="009956B4"/>
    <w:rsid w:val="009976B3"/>
    <w:rsid w:val="009A0663"/>
    <w:rsid w:val="009A3792"/>
    <w:rsid w:val="009A3A53"/>
    <w:rsid w:val="009A538A"/>
    <w:rsid w:val="009A6F00"/>
    <w:rsid w:val="009B0CF1"/>
    <w:rsid w:val="009B1FBF"/>
    <w:rsid w:val="009B2F1F"/>
    <w:rsid w:val="009B422E"/>
    <w:rsid w:val="009B4D6F"/>
    <w:rsid w:val="009B5A6D"/>
    <w:rsid w:val="009B5FF5"/>
    <w:rsid w:val="009B7161"/>
    <w:rsid w:val="009C0E86"/>
    <w:rsid w:val="009C1AB9"/>
    <w:rsid w:val="009C3622"/>
    <w:rsid w:val="009C3AE1"/>
    <w:rsid w:val="009D012B"/>
    <w:rsid w:val="009D08FB"/>
    <w:rsid w:val="009D1CE1"/>
    <w:rsid w:val="009D2938"/>
    <w:rsid w:val="009D3181"/>
    <w:rsid w:val="009D5314"/>
    <w:rsid w:val="009D5CB2"/>
    <w:rsid w:val="009D7E2F"/>
    <w:rsid w:val="009E04E4"/>
    <w:rsid w:val="009E48A3"/>
    <w:rsid w:val="009E4FC6"/>
    <w:rsid w:val="009E6BB7"/>
    <w:rsid w:val="009F0516"/>
    <w:rsid w:val="009F1371"/>
    <w:rsid w:val="009F3126"/>
    <w:rsid w:val="00A02EFA"/>
    <w:rsid w:val="00A039CA"/>
    <w:rsid w:val="00A04FBF"/>
    <w:rsid w:val="00A056B8"/>
    <w:rsid w:val="00A05DCA"/>
    <w:rsid w:val="00A068EC"/>
    <w:rsid w:val="00A10D10"/>
    <w:rsid w:val="00A11380"/>
    <w:rsid w:val="00A11437"/>
    <w:rsid w:val="00A11F12"/>
    <w:rsid w:val="00A120ED"/>
    <w:rsid w:val="00A135C7"/>
    <w:rsid w:val="00A139A6"/>
    <w:rsid w:val="00A14F76"/>
    <w:rsid w:val="00A16B60"/>
    <w:rsid w:val="00A1746F"/>
    <w:rsid w:val="00A204F0"/>
    <w:rsid w:val="00A22318"/>
    <w:rsid w:val="00A24828"/>
    <w:rsid w:val="00A24E4B"/>
    <w:rsid w:val="00A2696E"/>
    <w:rsid w:val="00A2701B"/>
    <w:rsid w:val="00A36468"/>
    <w:rsid w:val="00A4194A"/>
    <w:rsid w:val="00A42161"/>
    <w:rsid w:val="00A4424B"/>
    <w:rsid w:val="00A4552D"/>
    <w:rsid w:val="00A47E3B"/>
    <w:rsid w:val="00A50D37"/>
    <w:rsid w:val="00A512A5"/>
    <w:rsid w:val="00A512C9"/>
    <w:rsid w:val="00A539E4"/>
    <w:rsid w:val="00A5438F"/>
    <w:rsid w:val="00A5551C"/>
    <w:rsid w:val="00A55597"/>
    <w:rsid w:val="00A56251"/>
    <w:rsid w:val="00A56C0B"/>
    <w:rsid w:val="00A6110F"/>
    <w:rsid w:val="00A613E4"/>
    <w:rsid w:val="00A62073"/>
    <w:rsid w:val="00A62A7F"/>
    <w:rsid w:val="00A633C6"/>
    <w:rsid w:val="00A63E3C"/>
    <w:rsid w:val="00A65361"/>
    <w:rsid w:val="00A665A2"/>
    <w:rsid w:val="00A67CE5"/>
    <w:rsid w:val="00A70E5D"/>
    <w:rsid w:val="00A712B9"/>
    <w:rsid w:val="00A719F0"/>
    <w:rsid w:val="00A721A0"/>
    <w:rsid w:val="00A75650"/>
    <w:rsid w:val="00A75D60"/>
    <w:rsid w:val="00A76558"/>
    <w:rsid w:val="00A77708"/>
    <w:rsid w:val="00A808EF"/>
    <w:rsid w:val="00A820FC"/>
    <w:rsid w:val="00A823FF"/>
    <w:rsid w:val="00A826AD"/>
    <w:rsid w:val="00A8413B"/>
    <w:rsid w:val="00A845B1"/>
    <w:rsid w:val="00A90875"/>
    <w:rsid w:val="00A9509F"/>
    <w:rsid w:val="00A956C3"/>
    <w:rsid w:val="00AA24A4"/>
    <w:rsid w:val="00AA4766"/>
    <w:rsid w:val="00AA67DC"/>
    <w:rsid w:val="00AA780B"/>
    <w:rsid w:val="00AB0522"/>
    <w:rsid w:val="00AB26E0"/>
    <w:rsid w:val="00AB29A9"/>
    <w:rsid w:val="00AB3AB0"/>
    <w:rsid w:val="00AB40C4"/>
    <w:rsid w:val="00AB4760"/>
    <w:rsid w:val="00AB5A11"/>
    <w:rsid w:val="00AB5ED5"/>
    <w:rsid w:val="00AB66A5"/>
    <w:rsid w:val="00AC07D4"/>
    <w:rsid w:val="00AC0DE2"/>
    <w:rsid w:val="00AC2621"/>
    <w:rsid w:val="00AC30E7"/>
    <w:rsid w:val="00AC46C8"/>
    <w:rsid w:val="00AC7636"/>
    <w:rsid w:val="00AD0D7A"/>
    <w:rsid w:val="00AD1130"/>
    <w:rsid w:val="00AD2132"/>
    <w:rsid w:val="00AD5536"/>
    <w:rsid w:val="00AE0B66"/>
    <w:rsid w:val="00AE2022"/>
    <w:rsid w:val="00AE5192"/>
    <w:rsid w:val="00AE6600"/>
    <w:rsid w:val="00AE7D13"/>
    <w:rsid w:val="00AF2A32"/>
    <w:rsid w:val="00AF4052"/>
    <w:rsid w:val="00AF47CA"/>
    <w:rsid w:val="00AF507E"/>
    <w:rsid w:val="00B07102"/>
    <w:rsid w:val="00B1032A"/>
    <w:rsid w:val="00B1165D"/>
    <w:rsid w:val="00B131C8"/>
    <w:rsid w:val="00B158B1"/>
    <w:rsid w:val="00B170EF"/>
    <w:rsid w:val="00B17A53"/>
    <w:rsid w:val="00B2154C"/>
    <w:rsid w:val="00B22900"/>
    <w:rsid w:val="00B2499C"/>
    <w:rsid w:val="00B24DD3"/>
    <w:rsid w:val="00B277E4"/>
    <w:rsid w:val="00B30528"/>
    <w:rsid w:val="00B306FD"/>
    <w:rsid w:val="00B3168E"/>
    <w:rsid w:val="00B3395C"/>
    <w:rsid w:val="00B33AF4"/>
    <w:rsid w:val="00B3411B"/>
    <w:rsid w:val="00B342FB"/>
    <w:rsid w:val="00B34C9A"/>
    <w:rsid w:val="00B35051"/>
    <w:rsid w:val="00B4108F"/>
    <w:rsid w:val="00B41588"/>
    <w:rsid w:val="00B443C3"/>
    <w:rsid w:val="00B4454C"/>
    <w:rsid w:val="00B44B08"/>
    <w:rsid w:val="00B44DC5"/>
    <w:rsid w:val="00B4644C"/>
    <w:rsid w:val="00B46737"/>
    <w:rsid w:val="00B4772C"/>
    <w:rsid w:val="00B50CF5"/>
    <w:rsid w:val="00B50E66"/>
    <w:rsid w:val="00B5108F"/>
    <w:rsid w:val="00B51209"/>
    <w:rsid w:val="00B51F4D"/>
    <w:rsid w:val="00B525A7"/>
    <w:rsid w:val="00B54093"/>
    <w:rsid w:val="00B54699"/>
    <w:rsid w:val="00B569B1"/>
    <w:rsid w:val="00B60082"/>
    <w:rsid w:val="00B61CED"/>
    <w:rsid w:val="00B627CD"/>
    <w:rsid w:val="00B63280"/>
    <w:rsid w:val="00B70250"/>
    <w:rsid w:val="00B70C0E"/>
    <w:rsid w:val="00B7329A"/>
    <w:rsid w:val="00B76124"/>
    <w:rsid w:val="00B80DE8"/>
    <w:rsid w:val="00B8161D"/>
    <w:rsid w:val="00B84EBC"/>
    <w:rsid w:val="00B86755"/>
    <w:rsid w:val="00B90C14"/>
    <w:rsid w:val="00B90C61"/>
    <w:rsid w:val="00B92ACE"/>
    <w:rsid w:val="00B93930"/>
    <w:rsid w:val="00B94287"/>
    <w:rsid w:val="00B951C7"/>
    <w:rsid w:val="00B965CD"/>
    <w:rsid w:val="00B9691D"/>
    <w:rsid w:val="00B96E4B"/>
    <w:rsid w:val="00B96F5E"/>
    <w:rsid w:val="00B97D1E"/>
    <w:rsid w:val="00BA204C"/>
    <w:rsid w:val="00BA2D4C"/>
    <w:rsid w:val="00BA3071"/>
    <w:rsid w:val="00BA70CB"/>
    <w:rsid w:val="00BB015A"/>
    <w:rsid w:val="00BB0713"/>
    <w:rsid w:val="00BB2075"/>
    <w:rsid w:val="00BB2CCE"/>
    <w:rsid w:val="00BB3135"/>
    <w:rsid w:val="00BB51C8"/>
    <w:rsid w:val="00BB56D3"/>
    <w:rsid w:val="00BB65D4"/>
    <w:rsid w:val="00BB6CB4"/>
    <w:rsid w:val="00BC112C"/>
    <w:rsid w:val="00BC163B"/>
    <w:rsid w:val="00BC2F6B"/>
    <w:rsid w:val="00BC3B75"/>
    <w:rsid w:val="00BC46F2"/>
    <w:rsid w:val="00BC5DDC"/>
    <w:rsid w:val="00BC6222"/>
    <w:rsid w:val="00BD0512"/>
    <w:rsid w:val="00BD201F"/>
    <w:rsid w:val="00BD27D0"/>
    <w:rsid w:val="00BD2FEA"/>
    <w:rsid w:val="00BD3371"/>
    <w:rsid w:val="00BD3E15"/>
    <w:rsid w:val="00BE18DD"/>
    <w:rsid w:val="00BE34FF"/>
    <w:rsid w:val="00BE35D1"/>
    <w:rsid w:val="00BE3811"/>
    <w:rsid w:val="00BE3AD8"/>
    <w:rsid w:val="00BE539C"/>
    <w:rsid w:val="00BE58A3"/>
    <w:rsid w:val="00BF1A9A"/>
    <w:rsid w:val="00BF50A2"/>
    <w:rsid w:val="00BF704A"/>
    <w:rsid w:val="00C0329C"/>
    <w:rsid w:val="00C07667"/>
    <w:rsid w:val="00C120A4"/>
    <w:rsid w:val="00C123BB"/>
    <w:rsid w:val="00C12AF0"/>
    <w:rsid w:val="00C13C29"/>
    <w:rsid w:val="00C17310"/>
    <w:rsid w:val="00C24AB5"/>
    <w:rsid w:val="00C255E8"/>
    <w:rsid w:val="00C302E1"/>
    <w:rsid w:val="00C3208F"/>
    <w:rsid w:val="00C3235B"/>
    <w:rsid w:val="00C348C0"/>
    <w:rsid w:val="00C34DDD"/>
    <w:rsid w:val="00C34E40"/>
    <w:rsid w:val="00C350C3"/>
    <w:rsid w:val="00C41328"/>
    <w:rsid w:val="00C413E2"/>
    <w:rsid w:val="00C415B2"/>
    <w:rsid w:val="00C41919"/>
    <w:rsid w:val="00C42CAE"/>
    <w:rsid w:val="00C4585F"/>
    <w:rsid w:val="00C53475"/>
    <w:rsid w:val="00C53F38"/>
    <w:rsid w:val="00C54801"/>
    <w:rsid w:val="00C57367"/>
    <w:rsid w:val="00C60DD3"/>
    <w:rsid w:val="00C61312"/>
    <w:rsid w:val="00C6379F"/>
    <w:rsid w:val="00C63865"/>
    <w:rsid w:val="00C63F3B"/>
    <w:rsid w:val="00C720C8"/>
    <w:rsid w:val="00C7322E"/>
    <w:rsid w:val="00C73F5E"/>
    <w:rsid w:val="00C75CCE"/>
    <w:rsid w:val="00C778A1"/>
    <w:rsid w:val="00C80299"/>
    <w:rsid w:val="00C81B22"/>
    <w:rsid w:val="00C8328B"/>
    <w:rsid w:val="00C84AC6"/>
    <w:rsid w:val="00C85C8A"/>
    <w:rsid w:val="00C85D36"/>
    <w:rsid w:val="00C85F4A"/>
    <w:rsid w:val="00C86216"/>
    <w:rsid w:val="00C86724"/>
    <w:rsid w:val="00C87F4C"/>
    <w:rsid w:val="00C91EB8"/>
    <w:rsid w:val="00C92434"/>
    <w:rsid w:val="00C96910"/>
    <w:rsid w:val="00C976DE"/>
    <w:rsid w:val="00C979CE"/>
    <w:rsid w:val="00CA1354"/>
    <w:rsid w:val="00CA618A"/>
    <w:rsid w:val="00CA6C68"/>
    <w:rsid w:val="00CA7FAB"/>
    <w:rsid w:val="00CB27AD"/>
    <w:rsid w:val="00CB3E27"/>
    <w:rsid w:val="00CB4E1D"/>
    <w:rsid w:val="00CB5B2A"/>
    <w:rsid w:val="00CC1A28"/>
    <w:rsid w:val="00CC6A3F"/>
    <w:rsid w:val="00CC7DE2"/>
    <w:rsid w:val="00CD104C"/>
    <w:rsid w:val="00CD26DF"/>
    <w:rsid w:val="00CD45EE"/>
    <w:rsid w:val="00CD4E90"/>
    <w:rsid w:val="00CD7F25"/>
    <w:rsid w:val="00CE16A1"/>
    <w:rsid w:val="00CE4FDE"/>
    <w:rsid w:val="00CE5ED7"/>
    <w:rsid w:val="00CF156A"/>
    <w:rsid w:val="00CF2D8C"/>
    <w:rsid w:val="00CF2DE2"/>
    <w:rsid w:val="00CF30C4"/>
    <w:rsid w:val="00CF39CB"/>
    <w:rsid w:val="00CF48EA"/>
    <w:rsid w:val="00CF4A7D"/>
    <w:rsid w:val="00CF4DD3"/>
    <w:rsid w:val="00CF63C2"/>
    <w:rsid w:val="00CF6CFA"/>
    <w:rsid w:val="00D00E91"/>
    <w:rsid w:val="00D02E23"/>
    <w:rsid w:val="00D03108"/>
    <w:rsid w:val="00D03923"/>
    <w:rsid w:val="00D04484"/>
    <w:rsid w:val="00D04D80"/>
    <w:rsid w:val="00D07A31"/>
    <w:rsid w:val="00D1398A"/>
    <w:rsid w:val="00D16ADA"/>
    <w:rsid w:val="00D17EE8"/>
    <w:rsid w:val="00D21056"/>
    <w:rsid w:val="00D243E7"/>
    <w:rsid w:val="00D24469"/>
    <w:rsid w:val="00D24893"/>
    <w:rsid w:val="00D312D2"/>
    <w:rsid w:val="00D32B30"/>
    <w:rsid w:val="00D33BE3"/>
    <w:rsid w:val="00D370E3"/>
    <w:rsid w:val="00D37E3E"/>
    <w:rsid w:val="00D43612"/>
    <w:rsid w:val="00D44362"/>
    <w:rsid w:val="00D448D6"/>
    <w:rsid w:val="00D4697C"/>
    <w:rsid w:val="00D50794"/>
    <w:rsid w:val="00D51F70"/>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758D2"/>
    <w:rsid w:val="00D763CB"/>
    <w:rsid w:val="00D83D1B"/>
    <w:rsid w:val="00D85561"/>
    <w:rsid w:val="00D8732D"/>
    <w:rsid w:val="00D90043"/>
    <w:rsid w:val="00D909AC"/>
    <w:rsid w:val="00D91D87"/>
    <w:rsid w:val="00D92BA6"/>
    <w:rsid w:val="00D92FC8"/>
    <w:rsid w:val="00D93993"/>
    <w:rsid w:val="00D93F90"/>
    <w:rsid w:val="00D950BA"/>
    <w:rsid w:val="00D979C6"/>
    <w:rsid w:val="00D97FDC"/>
    <w:rsid w:val="00DA4AB8"/>
    <w:rsid w:val="00DA4D57"/>
    <w:rsid w:val="00DA4F54"/>
    <w:rsid w:val="00DB5CD0"/>
    <w:rsid w:val="00DB5F3B"/>
    <w:rsid w:val="00DB7EEF"/>
    <w:rsid w:val="00DC423E"/>
    <w:rsid w:val="00DC50E2"/>
    <w:rsid w:val="00DC54A0"/>
    <w:rsid w:val="00DC6C9C"/>
    <w:rsid w:val="00DC7EB2"/>
    <w:rsid w:val="00DD005F"/>
    <w:rsid w:val="00DD0624"/>
    <w:rsid w:val="00DD066F"/>
    <w:rsid w:val="00DD13B0"/>
    <w:rsid w:val="00DD198C"/>
    <w:rsid w:val="00DD3AD4"/>
    <w:rsid w:val="00DD4E98"/>
    <w:rsid w:val="00DD6678"/>
    <w:rsid w:val="00DE13B8"/>
    <w:rsid w:val="00DE19B1"/>
    <w:rsid w:val="00DE378C"/>
    <w:rsid w:val="00DE3F51"/>
    <w:rsid w:val="00DE7055"/>
    <w:rsid w:val="00DE71AB"/>
    <w:rsid w:val="00DF1965"/>
    <w:rsid w:val="00DF25C5"/>
    <w:rsid w:val="00DF2FF3"/>
    <w:rsid w:val="00DF3134"/>
    <w:rsid w:val="00DF589E"/>
    <w:rsid w:val="00DF7145"/>
    <w:rsid w:val="00DF7327"/>
    <w:rsid w:val="00DF7A40"/>
    <w:rsid w:val="00E0295D"/>
    <w:rsid w:val="00E034FB"/>
    <w:rsid w:val="00E03B71"/>
    <w:rsid w:val="00E05B0B"/>
    <w:rsid w:val="00E07D2A"/>
    <w:rsid w:val="00E10B1C"/>
    <w:rsid w:val="00E111AC"/>
    <w:rsid w:val="00E13A4E"/>
    <w:rsid w:val="00E13CDE"/>
    <w:rsid w:val="00E14817"/>
    <w:rsid w:val="00E14F82"/>
    <w:rsid w:val="00E168E3"/>
    <w:rsid w:val="00E203EF"/>
    <w:rsid w:val="00E20DD5"/>
    <w:rsid w:val="00E213A7"/>
    <w:rsid w:val="00E215DF"/>
    <w:rsid w:val="00E2190B"/>
    <w:rsid w:val="00E226C6"/>
    <w:rsid w:val="00E2682A"/>
    <w:rsid w:val="00E27678"/>
    <w:rsid w:val="00E27B37"/>
    <w:rsid w:val="00E27CAE"/>
    <w:rsid w:val="00E313BB"/>
    <w:rsid w:val="00E31587"/>
    <w:rsid w:val="00E3200D"/>
    <w:rsid w:val="00E332D2"/>
    <w:rsid w:val="00E340A7"/>
    <w:rsid w:val="00E34208"/>
    <w:rsid w:val="00E3431F"/>
    <w:rsid w:val="00E3610E"/>
    <w:rsid w:val="00E37290"/>
    <w:rsid w:val="00E37A55"/>
    <w:rsid w:val="00E41C6F"/>
    <w:rsid w:val="00E43E94"/>
    <w:rsid w:val="00E45107"/>
    <w:rsid w:val="00E45230"/>
    <w:rsid w:val="00E47B5D"/>
    <w:rsid w:val="00E47F4C"/>
    <w:rsid w:val="00E52467"/>
    <w:rsid w:val="00E52D98"/>
    <w:rsid w:val="00E544F9"/>
    <w:rsid w:val="00E54B1B"/>
    <w:rsid w:val="00E571E1"/>
    <w:rsid w:val="00E57809"/>
    <w:rsid w:val="00E6031D"/>
    <w:rsid w:val="00E603B8"/>
    <w:rsid w:val="00E60A37"/>
    <w:rsid w:val="00E6170C"/>
    <w:rsid w:val="00E62221"/>
    <w:rsid w:val="00E62923"/>
    <w:rsid w:val="00E637DD"/>
    <w:rsid w:val="00E65BB2"/>
    <w:rsid w:val="00E66FD7"/>
    <w:rsid w:val="00E702F4"/>
    <w:rsid w:val="00E71C9B"/>
    <w:rsid w:val="00E72143"/>
    <w:rsid w:val="00E730A5"/>
    <w:rsid w:val="00E75503"/>
    <w:rsid w:val="00E80269"/>
    <w:rsid w:val="00E811F3"/>
    <w:rsid w:val="00E82463"/>
    <w:rsid w:val="00E83CC7"/>
    <w:rsid w:val="00E84351"/>
    <w:rsid w:val="00E84B80"/>
    <w:rsid w:val="00E84F50"/>
    <w:rsid w:val="00E85F91"/>
    <w:rsid w:val="00E92EE4"/>
    <w:rsid w:val="00E94212"/>
    <w:rsid w:val="00E96C34"/>
    <w:rsid w:val="00E96D0F"/>
    <w:rsid w:val="00EA02BD"/>
    <w:rsid w:val="00EA1ADC"/>
    <w:rsid w:val="00EA23A7"/>
    <w:rsid w:val="00EA31F6"/>
    <w:rsid w:val="00EA75C1"/>
    <w:rsid w:val="00EB11D9"/>
    <w:rsid w:val="00EB295F"/>
    <w:rsid w:val="00EB384F"/>
    <w:rsid w:val="00EB3B91"/>
    <w:rsid w:val="00EB3E27"/>
    <w:rsid w:val="00EB5A49"/>
    <w:rsid w:val="00EB78F4"/>
    <w:rsid w:val="00EC0DD2"/>
    <w:rsid w:val="00EC16F8"/>
    <w:rsid w:val="00EC2A8D"/>
    <w:rsid w:val="00EC48C8"/>
    <w:rsid w:val="00EC4FD6"/>
    <w:rsid w:val="00EC571A"/>
    <w:rsid w:val="00ED0949"/>
    <w:rsid w:val="00ED13D2"/>
    <w:rsid w:val="00ED219D"/>
    <w:rsid w:val="00ED2474"/>
    <w:rsid w:val="00ED3206"/>
    <w:rsid w:val="00ED405D"/>
    <w:rsid w:val="00ED560E"/>
    <w:rsid w:val="00ED6063"/>
    <w:rsid w:val="00EE0ED9"/>
    <w:rsid w:val="00EE109E"/>
    <w:rsid w:val="00EE23B1"/>
    <w:rsid w:val="00EE2E55"/>
    <w:rsid w:val="00EE3822"/>
    <w:rsid w:val="00EE382A"/>
    <w:rsid w:val="00EE3EB0"/>
    <w:rsid w:val="00EE6BC0"/>
    <w:rsid w:val="00EF14FB"/>
    <w:rsid w:val="00EF1C05"/>
    <w:rsid w:val="00EF2700"/>
    <w:rsid w:val="00EF3951"/>
    <w:rsid w:val="00EF4B16"/>
    <w:rsid w:val="00EF5F40"/>
    <w:rsid w:val="00EF6426"/>
    <w:rsid w:val="00F01A04"/>
    <w:rsid w:val="00F02006"/>
    <w:rsid w:val="00F041A6"/>
    <w:rsid w:val="00F0574A"/>
    <w:rsid w:val="00F07580"/>
    <w:rsid w:val="00F10944"/>
    <w:rsid w:val="00F163C8"/>
    <w:rsid w:val="00F166D4"/>
    <w:rsid w:val="00F22249"/>
    <w:rsid w:val="00F25C38"/>
    <w:rsid w:val="00F263D8"/>
    <w:rsid w:val="00F30FB3"/>
    <w:rsid w:val="00F337C6"/>
    <w:rsid w:val="00F33A99"/>
    <w:rsid w:val="00F36ABA"/>
    <w:rsid w:val="00F40E0E"/>
    <w:rsid w:val="00F437E0"/>
    <w:rsid w:val="00F44F06"/>
    <w:rsid w:val="00F45106"/>
    <w:rsid w:val="00F4528C"/>
    <w:rsid w:val="00F465E6"/>
    <w:rsid w:val="00F469E5"/>
    <w:rsid w:val="00F52B09"/>
    <w:rsid w:val="00F5422C"/>
    <w:rsid w:val="00F560DD"/>
    <w:rsid w:val="00F56D4C"/>
    <w:rsid w:val="00F63914"/>
    <w:rsid w:val="00F652E9"/>
    <w:rsid w:val="00F658F3"/>
    <w:rsid w:val="00F65A20"/>
    <w:rsid w:val="00F676D0"/>
    <w:rsid w:val="00F679ED"/>
    <w:rsid w:val="00F67C74"/>
    <w:rsid w:val="00F67D26"/>
    <w:rsid w:val="00F72E3C"/>
    <w:rsid w:val="00F73A7B"/>
    <w:rsid w:val="00F75194"/>
    <w:rsid w:val="00F8016B"/>
    <w:rsid w:val="00F804E1"/>
    <w:rsid w:val="00F84AE0"/>
    <w:rsid w:val="00F874CE"/>
    <w:rsid w:val="00F87536"/>
    <w:rsid w:val="00F87F88"/>
    <w:rsid w:val="00F90A9F"/>
    <w:rsid w:val="00F91DF6"/>
    <w:rsid w:val="00F953EB"/>
    <w:rsid w:val="00F962E3"/>
    <w:rsid w:val="00F96DE5"/>
    <w:rsid w:val="00F973FC"/>
    <w:rsid w:val="00FA0121"/>
    <w:rsid w:val="00FA1258"/>
    <w:rsid w:val="00FA3359"/>
    <w:rsid w:val="00FA3F66"/>
    <w:rsid w:val="00FA60D3"/>
    <w:rsid w:val="00FA6625"/>
    <w:rsid w:val="00FA73A6"/>
    <w:rsid w:val="00FA7BA5"/>
    <w:rsid w:val="00FB0440"/>
    <w:rsid w:val="00FB1FCF"/>
    <w:rsid w:val="00FB2706"/>
    <w:rsid w:val="00FB3374"/>
    <w:rsid w:val="00FB5AD4"/>
    <w:rsid w:val="00FB67DE"/>
    <w:rsid w:val="00FC5A10"/>
    <w:rsid w:val="00FC6A15"/>
    <w:rsid w:val="00FC6AA4"/>
    <w:rsid w:val="00FC73FA"/>
    <w:rsid w:val="00FD00F6"/>
    <w:rsid w:val="00FD23CD"/>
    <w:rsid w:val="00FD49EB"/>
    <w:rsid w:val="00FD4F5A"/>
    <w:rsid w:val="00FD68B9"/>
    <w:rsid w:val="00FD6CB9"/>
    <w:rsid w:val="00FD7D89"/>
    <w:rsid w:val="00FE21B6"/>
    <w:rsid w:val="00FE247C"/>
    <w:rsid w:val="00FE3081"/>
    <w:rsid w:val="00FE3E3B"/>
    <w:rsid w:val="00FE5499"/>
    <w:rsid w:val="00FE7D87"/>
    <w:rsid w:val="00FF0134"/>
    <w:rsid w:val="00FF33A8"/>
    <w:rsid w:val="00FF5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EEADBDCA-75BB-4DBD-B0FA-60F27B602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4DD3"/>
    <w:pPr>
      <w:spacing w:before="120" w:after="120"/>
    </w:pPr>
    <w:rPr>
      <w:rFonts w:ascii="Arial" w:hAnsi="Arial"/>
      <w:snapToGrid w:val="0"/>
      <w:lang w:val="en-GB"/>
    </w:rPr>
  </w:style>
  <w:style w:type="paragraph" w:styleId="Heading1">
    <w:name w:val="heading 1"/>
    <w:basedOn w:val="Normal"/>
    <w:next w:val="Normal"/>
    <w:link w:val="Heading1Char1"/>
    <w:autoRedefine/>
    <w:qFormat/>
    <w:rsid w:val="004875A3"/>
    <w:pPr>
      <w:keepNext/>
      <w:spacing w:before="240" w:after="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7F4CD1"/>
    <w:pPr>
      <w:spacing w:before="0" w:after="0"/>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875A3"/>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F4CD1"/>
    <w:rPr>
      <w:snapToGrid w:val="0"/>
      <w:lang w:val="fr-FR"/>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9C3622"/>
    <w:rPr>
      <w:color w:val="605E5C"/>
      <w:shd w:val="clear" w:color="auto" w:fill="E1DFDD"/>
    </w:rPr>
  </w:style>
  <w:style w:type="character" w:customStyle="1" w:styleId="UnresolvedMention2">
    <w:name w:val="Unresolved Mention2"/>
    <w:basedOn w:val="DefaultParagraphFont"/>
    <w:uiPriority w:val="99"/>
    <w:semiHidden/>
    <w:unhideWhenUsed/>
    <w:rsid w:val="00BE18DD"/>
    <w:rPr>
      <w:color w:val="605E5C"/>
      <w:shd w:val="clear" w:color="auto" w:fill="E1DFDD"/>
    </w:rPr>
  </w:style>
  <w:style w:type="character" w:styleId="UnresolvedMention">
    <w:name w:val="Unresolved Mention"/>
    <w:basedOn w:val="DefaultParagraphFont"/>
    <w:uiPriority w:val="99"/>
    <w:semiHidden/>
    <w:unhideWhenUsed/>
    <w:rsid w:val="00C45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6933">
      <w:bodyDiv w:val="1"/>
      <w:marLeft w:val="0"/>
      <w:marRight w:val="0"/>
      <w:marTop w:val="0"/>
      <w:marBottom w:val="0"/>
      <w:divBdr>
        <w:top w:val="none" w:sz="0" w:space="0" w:color="auto"/>
        <w:left w:val="none" w:sz="0" w:space="0" w:color="auto"/>
        <w:bottom w:val="none" w:sz="0" w:space="0" w:color="auto"/>
        <w:right w:val="none" w:sz="0" w:space="0" w:color="auto"/>
      </w:divBdr>
    </w:div>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269288755">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050377757">
      <w:bodyDiv w:val="1"/>
      <w:marLeft w:val="0"/>
      <w:marRight w:val="0"/>
      <w:marTop w:val="0"/>
      <w:marBottom w:val="0"/>
      <w:divBdr>
        <w:top w:val="none" w:sz="0" w:space="0" w:color="auto"/>
        <w:left w:val="none" w:sz="0" w:space="0" w:color="auto"/>
        <w:bottom w:val="none" w:sz="0" w:space="0" w:color="auto"/>
        <w:right w:val="none" w:sz="0" w:space="0" w:color="auto"/>
      </w:divBdr>
    </w:div>
    <w:div w:id="1248804708">
      <w:bodyDiv w:val="1"/>
      <w:marLeft w:val="0"/>
      <w:marRight w:val="0"/>
      <w:marTop w:val="0"/>
      <w:marBottom w:val="0"/>
      <w:divBdr>
        <w:top w:val="none" w:sz="0" w:space="0" w:color="auto"/>
        <w:left w:val="none" w:sz="0" w:space="0" w:color="auto"/>
        <w:bottom w:val="none" w:sz="0" w:space="0" w:color="auto"/>
        <w:right w:val="none" w:sz="0" w:space="0" w:color="auto"/>
      </w:divBdr>
    </w:div>
    <w:div w:id="161875213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45672264">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65446351">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ikis.ec.europa.eu/spaces/ExactExternalWiki/pages/44169172/Annexes+PRAG-2022"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ikis.ec.europa.eu/display/ExactExternalWiki/ePRA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enders@euam-ukraine.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tenders@euam-ukraine.e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am-ukraine.eu/our-mission/tende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7XZC2EVTEK65-1957031407-179327</_dlc_DocId>
    <_dlc_DocIdUrl xmlns="4f8ea144-0010-4076-a0ec-5625238d0d0f">
      <Url>https://euamukraineeu.sharepoint.com/sites/procurement/_layouts/15/DocIdRedir.aspx?ID=7XZC2EVTEK65-1957031407-179327</Url>
      <Description>7XZC2EVTEK65-1957031407-179327</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2.xml><?xml version="1.0" encoding="utf-8"?>
<ds:datastoreItem xmlns:ds="http://schemas.openxmlformats.org/officeDocument/2006/customXml" ds:itemID="{60FAFA95-1927-4C05-91D9-F82DBAB00446}">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FCB8D72B-45A4-4230-899E-26EDA3314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2D817C-3ADF-407B-83CD-300CAA4107D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11</Pages>
  <Words>4985</Words>
  <Characters>28417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33336</CharactersWithSpaces>
  <SharedDoc>false</SharedDoc>
  <HLinks>
    <vt:vector size="36" baseType="variant">
      <vt:variant>
        <vt:i4>7864335</vt:i4>
      </vt:variant>
      <vt:variant>
        <vt:i4>9</vt:i4>
      </vt:variant>
      <vt:variant>
        <vt:i4>0</vt:i4>
      </vt:variant>
      <vt:variant>
        <vt:i4>5</vt:i4>
      </vt:variant>
      <vt:variant>
        <vt:lpwstr>mailto:tenders@euam-ukraine.eu</vt:lpwstr>
      </vt:variant>
      <vt:variant>
        <vt:lpwstr/>
      </vt:variant>
      <vt:variant>
        <vt:i4>5177438</vt:i4>
      </vt:variant>
      <vt:variant>
        <vt:i4>6</vt:i4>
      </vt:variant>
      <vt:variant>
        <vt:i4>0</vt:i4>
      </vt:variant>
      <vt:variant>
        <vt:i4>5</vt:i4>
      </vt:variant>
      <vt:variant>
        <vt:lpwstr>https://www.euam-ukraine.eu/our-mission/tenders/</vt:lpwstr>
      </vt:variant>
      <vt:variant>
        <vt:lpwstr/>
      </vt:variant>
      <vt:variant>
        <vt:i4>589894</vt:i4>
      </vt:variant>
      <vt:variant>
        <vt:i4>3</vt:i4>
      </vt:variant>
      <vt:variant>
        <vt:i4>0</vt:i4>
      </vt:variant>
      <vt:variant>
        <vt:i4>5</vt:i4>
      </vt:variant>
      <vt:variant>
        <vt:lpwstr>https://wikis.ec.europa.eu/display/ExactExternalWiki/Annexes</vt:lpwstr>
      </vt:variant>
      <vt:variant>
        <vt:lpwstr/>
      </vt:variant>
      <vt:variant>
        <vt:i4>8192057</vt:i4>
      </vt:variant>
      <vt:variant>
        <vt:i4>0</vt:i4>
      </vt:variant>
      <vt:variant>
        <vt:i4>0</vt:i4>
      </vt:variant>
      <vt:variant>
        <vt:i4>5</vt:i4>
      </vt:variant>
      <vt:variant>
        <vt:lpwstr>https://wikis.ec.europa.eu/display/ExactExternalWiki/ePRAG</vt:lpwstr>
      </vt:variant>
      <vt:variant>
        <vt:lpwstr/>
      </vt:variant>
      <vt:variant>
        <vt:i4>1441884</vt:i4>
      </vt:variant>
      <vt:variant>
        <vt:i4>3</vt:i4>
      </vt:variant>
      <vt:variant>
        <vt:i4>0</vt:i4>
      </vt:variant>
      <vt:variant>
        <vt:i4>5</vt:i4>
      </vt:variant>
      <vt:variant>
        <vt:lpwstr>http://www.iccwbo.org/incoterms/</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Yurii CHYZHEVSKYI</cp:lastModifiedBy>
  <cp:revision>288</cp:revision>
  <cp:lastPrinted>2018-04-13T23:21:00Z</cp:lastPrinted>
  <dcterms:created xsi:type="dcterms:W3CDTF">2023-06-03T00:46:00Z</dcterms:created>
  <dcterms:modified xsi:type="dcterms:W3CDTF">2025-05-08T11:58:00Z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MSIP_Label_6bd9ddd1-4d20-43f6-abfa-fc3c07406f94_Enabled">
    <vt:lpwstr>true</vt:lpwstr>
  </property>
  <property fmtid="{D5CDD505-2E9C-101B-9397-08002B2CF9AE}" pid="10" name="MSIP_Label_6bd9ddd1-4d20-43f6-abfa-fc3c07406f94_SetDate">
    <vt:lpwstr>2023-04-20T11:01:32Z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cbb7933f-aaf6-4e18-a724-213635f29ea2</vt:lpwstr>
  </property>
  <property fmtid="{D5CDD505-2E9C-101B-9397-08002B2CF9AE}" pid="15" name="MSIP_Label_6bd9ddd1-4d20-43f6-abfa-fc3c07406f94_ContentBits">
    <vt:lpwstr>0</vt:lpwstr>
  </property>
  <property fmtid="{D5CDD505-2E9C-101B-9397-08002B2CF9AE}" pid="16" name="MediaServiceImageTags">
    <vt:lpwstr/>
  </property>
  <property fmtid="{D5CDD505-2E9C-101B-9397-08002B2CF9AE}" pid="17" name="_dlc_DocIdItemGuid">
    <vt:lpwstr>5bec1fca-6969-4cdc-b06c-6016ef09ba3e</vt:lpwstr>
  </property>
</Properties>
</file>